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A48F0" w:rsidRDefault="005A48F0" w:rsidP="00E22F49">
      <w:pPr>
        <w:tabs>
          <w:tab w:val="right" w:pos="14034"/>
        </w:tabs>
        <w:rPr>
          <w:b/>
          <w:sz w:val="40"/>
          <w:szCs w:val="40"/>
        </w:rPr>
      </w:pPr>
    </w:p>
    <w:p w14:paraId="0A37501D" w14:textId="77777777" w:rsidR="005A48F0" w:rsidRDefault="005A48F0" w:rsidP="00E22F49">
      <w:pPr>
        <w:tabs>
          <w:tab w:val="right" w:pos="14034"/>
        </w:tabs>
        <w:rPr>
          <w:b/>
          <w:sz w:val="40"/>
          <w:szCs w:val="40"/>
        </w:rPr>
      </w:pPr>
    </w:p>
    <w:p w14:paraId="5DAB6C7B" w14:textId="77777777" w:rsidR="005A48F0" w:rsidRDefault="005A48F0" w:rsidP="00E22F49">
      <w:pPr>
        <w:tabs>
          <w:tab w:val="right" w:pos="14034"/>
        </w:tabs>
        <w:rPr>
          <w:b/>
          <w:sz w:val="40"/>
          <w:szCs w:val="40"/>
        </w:rPr>
      </w:pPr>
    </w:p>
    <w:p w14:paraId="02EB378F" w14:textId="77777777" w:rsidR="005A48F0" w:rsidRDefault="005A48F0" w:rsidP="00E22F49">
      <w:pPr>
        <w:tabs>
          <w:tab w:val="right" w:pos="14034"/>
        </w:tabs>
        <w:rPr>
          <w:b/>
          <w:sz w:val="40"/>
          <w:szCs w:val="40"/>
        </w:rPr>
      </w:pPr>
    </w:p>
    <w:p w14:paraId="56A4BE1C" w14:textId="77777777" w:rsidR="005A48F0" w:rsidRPr="005A48F0" w:rsidRDefault="005A48F0" w:rsidP="00E22F49">
      <w:pPr>
        <w:tabs>
          <w:tab w:val="right" w:pos="14034"/>
        </w:tabs>
        <w:rPr>
          <w:b/>
          <w:sz w:val="72"/>
          <w:szCs w:val="72"/>
        </w:rPr>
      </w:pPr>
      <w:r w:rsidRPr="005A48F0">
        <w:rPr>
          <w:b/>
          <w:sz w:val="72"/>
          <w:szCs w:val="72"/>
        </w:rPr>
        <w:t>Planungshilfe für den Fachbereich ERG</w:t>
      </w:r>
    </w:p>
    <w:p w14:paraId="6A05A809" w14:textId="77777777" w:rsidR="005A48F0" w:rsidRDefault="005A48F0" w:rsidP="00E22F49">
      <w:pPr>
        <w:tabs>
          <w:tab w:val="right" w:pos="14034"/>
        </w:tabs>
        <w:rPr>
          <w:b/>
          <w:sz w:val="40"/>
          <w:szCs w:val="40"/>
        </w:rPr>
      </w:pPr>
    </w:p>
    <w:p w14:paraId="5A39BBE3" w14:textId="77777777" w:rsidR="005A48F0" w:rsidRDefault="005A48F0" w:rsidP="00E22F49">
      <w:pPr>
        <w:tabs>
          <w:tab w:val="right" w:pos="14034"/>
        </w:tabs>
        <w:rPr>
          <w:b/>
          <w:sz w:val="40"/>
          <w:szCs w:val="40"/>
        </w:rPr>
      </w:pPr>
    </w:p>
    <w:p w14:paraId="45928C54" w14:textId="77777777" w:rsidR="005A48F0" w:rsidRPr="001570CC" w:rsidRDefault="005A48F0" w:rsidP="00E22F49">
      <w:pPr>
        <w:tabs>
          <w:tab w:val="right" w:pos="14034"/>
        </w:tabs>
        <w:rPr>
          <w:sz w:val="28"/>
          <w:szCs w:val="28"/>
        </w:rPr>
      </w:pPr>
      <w:r w:rsidRPr="001570CC">
        <w:rPr>
          <w:sz w:val="28"/>
          <w:szCs w:val="28"/>
        </w:rPr>
        <w:t>Erarbeitet durch:</w:t>
      </w:r>
    </w:p>
    <w:p w14:paraId="793743F0" w14:textId="77777777" w:rsidR="001570CC" w:rsidRPr="002A7C58" w:rsidRDefault="005A48F0" w:rsidP="005A48F0">
      <w:pPr>
        <w:ind w:left="1701" w:hanging="1701"/>
        <w:rPr>
          <w:sz w:val="28"/>
          <w:szCs w:val="28"/>
          <w:lang w:val="sv-SE"/>
        </w:rPr>
      </w:pPr>
      <w:proofErr w:type="spellStart"/>
      <w:r w:rsidRPr="002A7C58">
        <w:rPr>
          <w:sz w:val="28"/>
          <w:szCs w:val="28"/>
          <w:lang w:val="sv-SE"/>
        </w:rPr>
        <w:t>Fatma</w:t>
      </w:r>
      <w:proofErr w:type="spellEnd"/>
      <w:r w:rsidRPr="002A7C58">
        <w:rPr>
          <w:sz w:val="28"/>
          <w:szCs w:val="28"/>
          <w:lang w:val="sv-SE"/>
        </w:rPr>
        <w:t xml:space="preserve"> </w:t>
      </w:r>
      <w:proofErr w:type="spellStart"/>
      <w:r w:rsidRPr="002A7C58">
        <w:rPr>
          <w:sz w:val="28"/>
          <w:szCs w:val="28"/>
          <w:lang w:val="sv-SE"/>
        </w:rPr>
        <w:t>Bektas</w:t>
      </w:r>
      <w:proofErr w:type="spellEnd"/>
      <w:r w:rsidRPr="002A7C58">
        <w:rPr>
          <w:sz w:val="28"/>
          <w:szCs w:val="28"/>
          <w:lang w:val="sv-SE"/>
        </w:rPr>
        <w:t xml:space="preserve"> (</w:t>
      </w:r>
      <w:proofErr w:type="spellStart"/>
      <w:r w:rsidRPr="002A7C58">
        <w:rPr>
          <w:sz w:val="28"/>
          <w:szCs w:val="28"/>
          <w:lang w:val="sv-SE"/>
        </w:rPr>
        <w:t>Hol</w:t>
      </w:r>
      <w:r w:rsidR="001570CC" w:rsidRPr="002A7C58">
        <w:rPr>
          <w:sz w:val="28"/>
          <w:szCs w:val="28"/>
          <w:lang w:val="sv-SE"/>
        </w:rPr>
        <w:t>bein</w:t>
      </w:r>
      <w:proofErr w:type="spellEnd"/>
      <w:r w:rsidR="001570CC" w:rsidRPr="002A7C58">
        <w:rPr>
          <w:sz w:val="28"/>
          <w:szCs w:val="28"/>
          <w:lang w:val="sv-SE"/>
        </w:rPr>
        <w:t>),</w:t>
      </w:r>
    </w:p>
    <w:p w14:paraId="6FBF766E" w14:textId="77777777" w:rsidR="001570CC" w:rsidRPr="002A7C58" w:rsidRDefault="001570CC" w:rsidP="005A48F0">
      <w:pPr>
        <w:ind w:left="1701" w:hanging="1701"/>
        <w:rPr>
          <w:sz w:val="28"/>
          <w:szCs w:val="28"/>
          <w:lang w:val="sv-SE"/>
        </w:rPr>
      </w:pPr>
      <w:r w:rsidRPr="002A7C58">
        <w:rPr>
          <w:sz w:val="28"/>
          <w:szCs w:val="28"/>
          <w:lang w:val="sv-SE"/>
        </w:rPr>
        <w:t xml:space="preserve">Alexandra </w:t>
      </w:r>
      <w:proofErr w:type="spellStart"/>
      <w:r w:rsidRPr="002A7C58">
        <w:rPr>
          <w:sz w:val="28"/>
          <w:szCs w:val="28"/>
          <w:lang w:val="sv-SE"/>
        </w:rPr>
        <w:t>Binnenkade</w:t>
      </w:r>
      <w:proofErr w:type="spellEnd"/>
      <w:r w:rsidRPr="002A7C58">
        <w:rPr>
          <w:sz w:val="28"/>
          <w:szCs w:val="28"/>
          <w:lang w:val="sv-SE"/>
        </w:rPr>
        <w:t xml:space="preserve"> (PZ.BS),</w:t>
      </w:r>
    </w:p>
    <w:p w14:paraId="6EF8D66F" w14:textId="77777777" w:rsidR="001570CC" w:rsidRPr="001570CC" w:rsidRDefault="001570CC" w:rsidP="005A48F0">
      <w:pPr>
        <w:ind w:left="1701" w:hanging="1701"/>
        <w:rPr>
          <w:sz w:val="28"/>
          <w:szCs w:val="28"/>
        </w:rPr>
      </w:pPr>
      <w:r w:rsidRPr="001570CC">
        <w:rPr>
          <w:sz w:val="28"/>
          <w:szCs w:val="28"/>
        </w:rPr>
        <w:t xml:space="preserve">Robin </w:t>
      </w:r>
      <w:proofErr w:type="spellStart"/>
      <w:r w:rsidRPr="001570CC">
        <w:rPr>
          <w:sz w:val="28"/>
          <w:szCs w:val="28"/>
        </w:rPr>
        <w:t>Burnand</w:t>
      </w:r>
      <w:proofErr w:type="spellEnd"/>
      <w:r w:rsidRPr="001570CC">
        <w:rPr>
          <w:sz w:val="28"/>
          <w:szCs w:val="28"/>
        </w:rPr>
        <w:t xml:space="preserve"> (Leonhard),</w:t>
      </w:r>
    </w:p>
    <w:p w14:paraId="7A16C162" w14:textId="77777777" w:rsidR="001570CC" w:rsidRPr="001570CC" w:rsidRDefault="001570CC" w:rsidP="005A48F0">
      <w:pPr>
        <w:ind w:left="1701" w:hanging="1701"/>
        <w:rPr>
          <w:sz w:val="28"/>
          <w:szCs w:val="28"/>
        </w:rPr>
      </w:pPr>
      <w:r w:rsidRPr="001570CC">
        <w:rPr>
          <w:sz w:val="28"/>
          <w:szCs w:val="28"/>
        </w:rPr>
        <w:t>Nicola Dreier (St. Alban),</w:t>
      </w:r>
    </w:p>
    <w:p w14:paraId="3E4B8638" w14:textId="77777777" w:rsidR="001570CC" w:rsidRPr="001570CC" w:rsidRDefault="001570CC" w:rsidP="005A48F0">
      <w:pPr>
        <w:ind w:left="1701" w:hanging="1701"/>
        <w:rPr>
          <w:sz w:val="28"/>
          <w:szCs w:val="28"/>
        </w:rPr>
      </w:pPr>
      <w:r w:rsidRPr="001570CC">
        <w:rPr>
          <w:sz w:val="28"/>
          <w:szCs w:val="28"/>
        </w:rPr>
        <w:t xml:space="preserve">Elif </w:t>
      </w:r>
      <w:proofErr w:type="spellStart"/>
      <w:r w:rsidRPr="001570CC">
        <w:rPr>
          <w:sz w:val="28"/>
          <w:szCs w:val="28"/>
        </w:rPr>
        <w:t>Eyikat</w:t>
      </w:r>
      <w:proofErr w:type="spellEnd"/>
      <w:r w:rsidRPr="001570CC">
        <w:rPr>
          <w:sz w:val="28"/>
          <w:szCs w:val="28"/>
        </w:rPr>
        <w:t xml:space="preserve"> (Vogesen),</w:t>
      </w:r>
    </w:p>
    <w:p w14:paraId="40E469CF" w14:textId="77777777" w:rsidR="001570CC" w:rsidRPr="001570CC" w:rsidRDefault="001570CC" w:rsidP="005A48F0">
      <w:pPr>
        <w:ind w:left="1701" w:hanging="1701"/>
        <w:rPr>
          <w:sz w:val="28"/>
          <w:szCs w:val="28"/>
        </w:rPr>
      </w:pPr>
      <w:r w:rsidRPr="001570CC">
        <w:rPr>
          <w:sz w:val="28"/>
          <w:szCs w:val="28"/>
        </w:rPr>
        <w:t>Mirjam Gächter (Wasgenring),</w:t>
      </w:r>
    </w:p>
    <w:p w14:paraId="7E1E7FFF" w14:textId="77777777" w:rsidR="001570CC" w:rsidRPr="002A7C58" w:rsidRDefault="001570CC" w:rsidP="005A48F0">
      <w:pPr>
        <w:ind w:left="1701" w:hanging="1701"/>
        <w:rPr>
          <w:sz w:val="28"/>
          <w:szCs w:val="28"/>
        </w:rPr>
      </w:pPr>
      <w:r w:rsidRPr="002A7C58">
        <w:rPr>
          <w:sz w:val="28"/>
          <w:szCs w:val="28"/>
        </w:rPr>
        <w:t>Christian Heitz (Holbein),</w:t>
      </w:r>
    </w:p>
    <w:p w14:paraId="3C28B161" w14:textId="77777777" w:rsidR="001570CC" w:rsidRPr="002A7C58" w:rsidRDefault="001570CC" w:rsidP="005A48F0">
      <w:pPr>
        <w:ind w:left="1701" w:hanging="1701"/>
        <w:rPr>
          <w:sz w:val="28"/>
          <w:szCs w:val="28"/>
        </w:rPr>
      </w:pPr>
      <w:r w:rsidRPr="002A7C58">
        <w:rPr>
          <w:sz w:val="28"/>
          <w:szCs w:val="28"/>
        </w:rPr>
        <w:t xml:space="preserve">Carla </w:t>
      </w:r>
      <w:proofErr w:type="spellStart"/>
      <w:r w:rsidRPr="002A7C58">
        <w:rPr>
          <w:sz w:val="28"/>
          <w:szCs w:val="28"/>
        </w:rPr>
        <w:t>Lucaschi</w:t>
      </w:r>
      <w:proofErr w:type="spellEnd"/>
      <w:r w:rsidRPr="002A7C58">
        <w:rPr>
          <w:sz w:val="28"/>
          <w:szCs w:val="28"/>
        </w:rPr>
        <w:t xml:space="preserve"> (St. Alban),</w:t>
      </w:r>
    </w:p>
    <w:p w14:paraId="0DD79320" w14:textId="77777777" w:rsidR="001570CC" w:rsidRPr="001570CC" w:rsidRDefault="001570CC" w:rsidP="005A48F0">
      <w:pPr>
        <w:ind w:left="1701" w:hanging="1701"/>
        <w:rPr>
          <w:sz w:val="28"/>
          <w:szCs w:val="28"/>
        </w:rPr>
      </w:pPr>
      <w:r w:rsidRPr="001570CC">
        <w:rPr>
          <w:sz w:val="28"/>
          <w:szCs w:val="28"/>
        </w:rPr>
        <w:t>Matthias Mittelbach (PH FHNW),</w:t>
      </w:r>
    </w:p>
    <w:p w14:paraId="0FA0FF32" w14:textId="77777777" w:rsidR="001570CC" w:rsidRPr="001570CC" w:rsidRDefault="001570CC" w:rsidP="005A48F0">
      <w:pPr>
        <w:ind w:left="1701" w:hanging="1701"/>
        <w:rPr>
          <w:sz w:val="28"/>
          <w:szCs w:val="28"/>
        </w:rPr>
      </w:pPr>
      <w:r w:rsidRPr="001570CC">
        <w:rPr>
          <w:sz w:val="28"/>
          <w:szCs w:val="28"/>
        </w:rPr>
        <w:t xml:space="preserve">Adrian Schiesser (Theobald </w:t>
      </w:r>
      <w:proofErr w:type="spellStart"/>
      <w:r w:rsidRPr="001570CC">
        <w:rPr>
          <w:sz w:val="28"/>
          <w:szCs w:val="28"/>
        </w:rPr>
        <w:t>Baerwart</w:t>
      </w:r>
      <w:proofErr w:type="spellEnd"/>
      <w:r w:rsidRPr="001570CC">
        <w:rPr>
          <w:sz w:val="28"/>
          <w:szCs w:val="28"/>
        </w:rPr>
        <w:t>),</w:t>
      </w:r>
    </w:p>
    <w:p w14:paraId="139458C4" w14:textId="77777777" w:rsidR="001570CC" w:rsidRPr="001570CC" w:rsidRDefault="00C763FD" w:rsidP="001570CC">
      <w:pPr>
        <w:ind w:left="1701" w:hanging="1701"/>
        <w:rPr>
          <w:sz w:val="28"/>
          <w:szCs w:val="28"/>
        </w:rPr>
      </w:pPr>
      <w:r>
        <w:rPr>
          <w:sz w:val="28"/>
          <w:szCs w:val="28"/>
        </w:rPr>
        <w:t>Karin Spiegelberg (Sandgruben),</w:t>
      </w:r>
    </w:p>
    <w:p w14:paraId="2126882F" w14:textId="77777777" w:rsidR="005A48F0" w:rsidRDefault="005A48F0" w:rsidP="001570CC">
      <w:pPr>
        <w:ind w:left="1701" w:hanging="1701"/>
      </w:pPr>
      <w:r w:rsidRPr="001570CC">
        <w:rPr>
          <w:sz w:val="28"/>
          <w:szCs w:val="28"/>
        </w:rPr>
        <w:t xml:space="preserve">Manuele </w:t>
      </w:r>
      <w:proofErr w:type="spellStart"/>
      <w:r w:rsidRPr="001570CC">
        <w:rPr>
          <w:sz w:val="28"/>
          <w:szCs w:val="28"/>
        </w:rPr>
        <w:t>Vanotti</w:t>
      </w:r>
      <w:proofErr w:type="spellEnd"/>
      <w:r w:rsidRPr="001570CC">
        <w:rPr>
          <w:sz w:val="28"/>
          <w:szCs w:val="28"/>
        </w:rPr>
        <w:t xml:space="preserve"> (Fachstelle Pädagogik)</w:t>
      </w:r>
      <w:r w:rsidRPr="001570CC">
        <w:rPr>
          <w:sz w:val="28"/>
          <w:szCs w:val="28"/>
        </w:rPr>
        <w:tab/>
      </w:r>
      <w:r>
        <w:t xml:space="preserve"> </w:t>
      </w:r>
    </w:p>
    <w:p w14:paraId="41C8F396" w14:textId="77777777" w:rsidR="005A48F0" w:rsidRPr="001570CC" w:rsidRDefault="005A48F0" w:rsidP="001570CC">
      <w:pPr>
        <w:ind w:left="1701" w:hanging="1701"/>
      </w:pPr>
    </w:p>
    <w:p w14:paraId="0D0B940D" w14:textId="2BA14E40" w:rsidR="00EA08A1" w:rsidRPr="000309BF" w:rsidRDefault="000309BF" w:rsidP="00E22F49">
      <w:pPr>
        <w:tabs>
          <w:tab w:val="right" w:pos="14034"/>
        </w:tabs>
        <w:rPr>
          <w:b/>
          <w:sz w:val="28"/>
          <w:szCs w:val="28"/>
        </w:rPr>
      </w:pPr>
      <w:r w:rsidRPr="000309BF">
        <w:rPr>
          <w:b/>
          <w:sz w:val="28"/>
          <w:szCs w:val="28"/>
        </w:rPr>
        <w:t xml:space="preserve">Hinweis: </w:t>
      </w:r>
      <w:r w:rsidRPr="000309BF">
        <w:rPr>
          <w:bCs/>
          <w:sz w:val="28"/>
          <w:szCs w:val="28"/>
        </w:rPr>
        <w:t>die gelbe Markierung zeigt, welche Themen die Fachgruppe als besonders wicht</w:t>
      </w:r>
      <w:r>
        <w:rPr>
          <w:bCs/>
          <w:sz w:val="28"/>
          <w:szCs w:val="28"/>
        </w:rPr>
        <w:t xml:space="preserve">ig erachtet und / oder </w:t>
      </w:r>
      <w:r>
        <w:rPr>
          <w:bCs/>
          <w:sz w:val="28"/>
          <w:szCs w:val="28"/>
        </w:rPr>
        <w:br/>
        <w:t xml:space="preserve">                mit welchen Themen Mitglieder der Fachgruppe bereits gute Unterrichtserfahrungen gesammelt haben</w:t>
      </w:r>
      <w:r w:rsidR="00E22F49" w:rsidRPr="000309BF">
        <w:rPr>
          <w:b/>
          <w:sz w:val="28"/>
          <w:szCs w:val="28"/>
        </w:rPr>
        <w:tab/>
      </w:r>
    </w:p>
    <w:p w14:paraId="0E27B00A" w14:textId="77777777" w:rsidR="00EA08A1" w:rsidRDefault="00EA08A1" w:rsidP="00E22F49">
      <w:pPr>
        <w:tabs>
          <w:tab w:val="right" w:pos="14034"/>
        </w:tabs>
        <w:rPr>
          <w:b/>
          <w:sz w:val="40"/>
          <w:szCs w:val="40"/>
        </w:rPr>
      </w:pPr>
    </w:p>
    <w:p w14:paraId="710FBB33" w14:textId="65A99358" w:rsidR="00347A00" w:rsidRDefault="0013752C" w:rsidP="00EA08A1">
      <w:pPr>
        <w:tabs>
          <w:tab w:val="right" w:pos="14034"/>
        </w:tabs>
        <w:rPr>
          <w:sz w:val="30"/>
          <w:szCs w:val="30"/>
        </w:rPr>
      </w:pPr>
      <w:r>
        <w:rPr>
          <w:sz w:val="30"/>
          <w:szCs w:val="30"/>
        </w:rPr>
        <w:t>Entwurf     1</w:t>
      </w:r>
      <w:r w:rsidR="00EA08A1">
        <w:rPr>
          <w:sz w:val="30"/>
          <w:szCs w:val="30"/>
        </w:rPr>
        <w:t>7</w:t>
      </w:r>
      <w:r w:rsidR="00E22F49">
        <w:rPr>
          <w:sz w:val="30"/>
          <w:szCs w:val="30"/>
        </w:rPr>
        <w:t>.02.2020</w:t>
      </w:r>
    </w:p>
    <w:p w14:paraId="35869441" w14:textId="77777777" w:rsidR="000309BF" w:rsidRPr="00EA08A1" w:rsidRDefault="000309BF" w:rsidP="00EA08A1">
      <w:pPr>
        <w:tabs>
          <w:tab w:val="right" w:pos="14034"/>
        </w:tabs>
        <w:rPr>
          <w:sz w:val="30"/>
          <w:szCs w:val="30"/>
        </w:rPr>
      </w:pPr>
    </w:p>
    <w:p w14:paraId="345BE810" w14:textId="77777777" w:rsidR="00292B4D" w:rsidRPr="0088354C" w:rsidRDefault="00292B4D" w:rsidP="00F56E15">
      <w:pPr>
        <w:spacing w:after="120"/>
        <w:rPr>
          <w:b/>
          <w:sz w:val="26"/>
          <w:szCs w:val="26"/>
        </w:rPr>
      </w:pPr>
      <w:r w:rsidRPr="0088354C">
        <w:rPr>
          <w:b/>
          <w:sz w:val="26"/>
          <w:szCs w:val="26"/>
        </w:rPr>
        <w:lastRenderedPageBreak/>
        <w:t>7. Schuljahr</w:t>
      </w:r>
    </w:p>
    <w:tbl>
      <w:tblPr>
        <w:tblStyle w:val="Tabellenraster"/>
        <w:tblW w:w="0" w:type="auto"/>
        <w:tblCellMar>
          <w:top w:w="108" w:type="dxa"/>
          <w:bottom w:w="108" w:type="dxa"/>
        </w:tblCellMar>
        <w:tblLook w:val="04A0" w:firstRow="1" w:lastRow="0" w:firstColumn="1" w:lastColumn="0" w:noHBand="0" w:noVBand="1"/>
      </w:tblPr>
      <w:tblGrid>
        <w:gridCol w:w="1344"/>
        <w:gridCol w:w="3411"/>
        <w:gridCol w:w="3412"/>
        <w:gridCol w:w="3412"/>
        <w:gridCol w:w="2835"/>
      </w:tblGrid>
      <w:tr w:rsidR="00F56E15" w14:paraId="028A571F" w14:textId="77777777" w:rsidTr="00BA262B">
        <w:tc>
          <w:tcPr>
            <w:tcW w:w="1344" w:type="dxa"/>
          </w:tcPr>
          <w:p w14:paraId="66407186" w14:textId="77777777" w:rsidR="00F56E15" w:rsidRDefault="00F56E15">
            <w:r>
              <w:t>A / E / P</w:t>
            </w:r>
          </w:p>
        </w:tc>
        <w:tc>
          <w:tcPr>
            <w:tcW w:w="3411" w:type="dxa"/>
          </w:tcPr>
          <w:p w14:paraId="59B775BA" w14:textId="77777777" w:rsidR="00F56E15" w:rsidRDefault="00F56E15">
            <w:r>
              <w:t>1/3</w:t>
            </w:r>
          </w:p>
          <w:p w14:paraId="60061E4C" w14:textId="77777777" w:rsidR="00F56E15" w:rsidRDefault="00F56E15"/>
          <w:p w14:paraId="52B6987C" w14:textId="77777777" w:rsidR="00F56E15" w:rsidRDefault="00F56E15">
            <w:r>
              <w:t>ERG</w:t>
            </w:r>
          </w:p>
        </w:tc>
        <w:tc>
          <w:tcPr>
            <w:tcW w:w="3412" w:type="dxa"/>
          </w:tcPr>
          <w:p w14:paraId="5169B521" w14:textId="77777777" w:rsidR="00F56E15" w:rsidRDefault="00F56E15">
            <w:r>
              <w:t>1/3</w:t>
            </w:r>
          </w:p>
          <w:p w14:paraId="44EAFD9C" w14:textId="77777777" w:rsidR="00F56E15" w:rsidRDefault="00F56E15"/>
          <w:p w14:paraId="374C7070" w14:textId="77777777" w:rsidR="00F56E15" w:rsidRDefault="00F56E15">
            <w:r>
              <w:t>Klassenstunde</w:t>
            </w:r>
          </w:p>
        </w:tc>
        <w:tc>
          <w:tcPr>
            <w:tcW w:w="3412" w:type="dxa"/>
          </w:tcPr>
          <w:p w14:paraId="6B719F31" w14:textId="77777777" w:rsidR="00F56E15" w:rsidRDefault="00F56E15">
            <w:r>
              <w:t>1/3</w:t>
            </w:r>
          </w:p>
          <w:p w14:paraId="4B94D5A5" w14:textId="77777777" w:rsidR="00F56E15" w:rsidRDefault="00F56E15"/>
          <w:p w14:paraId="34A8CC26" w14:textId="77777777" w:rsidR="00F56E15" w:rsidRDefault="00F56E15">
            <w:r>
              <w:t>BO</w:t>
            </w:r>
          </w:p>
        </w:tc>
        <w:tc>
          <w:tcPr>
            <w:tcW w:w="2835" w:type="dxa"/>
          </w:tcPr>
          <w:p w14:paraId="7E9FBBDE" w14:textId="77777777" w:rsidR="00F56E15" w:rsidRDefault="00F56E15">
            <w:r>
              <w:t xml:space="preserve">40 </w:t>
            </w:r>
            <w:proofErr w:type="spellStart"/>
            <w:r>
              <w:t>Lekt</w:t>
            </w:r>
            <w:proofErr w:type="spellEnd"/>
            <w:r>
              <w:t>.</w:t>
            </w:r>
          </w:p>
          <w:p w14:paraId="3DEEC669" w14:textId="77777777" w:rsidR="00F46CD2" w:rsidRDefault="00F46CD2"/>
          <w:p w14:paraId="66C6B3C4" w14:textId="77777777" w:rsidR="00F46CD2" w:rsidRDefault="00F46CD2">
            <w:r>
              <w:t>1/4 - 1/3</w:t>
            </w:r>
          </w:p>
          <w:p w14:paraId="1B70D820" w14:textId="77777777" w:rsidR="00F46CD2" w:rsidRDefault="00F46CD2">
            <w:r>
              <w:t>ERG</w:t>
            </w:r>
          </w:p>
        </w:tc>
      </w:tr>
    </w:tbl>
    <w:p w14:paraId="3656B9AB" w14:textId="77777777" w:rsidR="0088354C" w:rsidRDefault="0088354C"/>
    <w:p w14:paraId="45FB0818" w14:textId="77777777" w:rsidR="0088354C" w:rsidRDefault="0088354C"/>
    <w:p w14:paraId="3EB4DCA6" w14:textId="77777777" w:rsidR="00292B4D" w:rsidRPr="0088354C" w:rsidRDefault="00292B4D" w:rsidP="00F56E15">
      <w:pPr>
        <w:spacing w:after="120"/>
        <w:rPr>
          <w:b/>
          <w:sz w:val="26"/>
          <w:szCs w:val="26"/>
        </w:rPr>
      </w:pPr>
      <w:r w:rsidRPr="0088354C">
        <w:rPr>
          <w:b/>
          <w:sz w:val="26"/>
          <w:szCs w:val="26"/>
        </w:rPr>
        <w:t>8. Schuljahr</w:t>
      </w:r>
    </w:p>
    <w:tbl>
      <w:tblPr>
        <w:tblStyle w:val="Tabellenraster"/>
        <w:tblW w:w="0" w:type="auto"/>
        <w:tblCellMar>
          <w:top w:w="108" w:type="dxa"/>
          <w:bottom w:w="108" w:type="dxa"/>
        </w:tblCellMar>
        <w:tblLook w:val="04A0" w:firstRow="1" w:lastRow="0" w:firstColumn="1" w:lastColumn="0" w:noHBand="0" w:noVBand="1"/>
      </w:tblPr>
      <w:tblGrid>
        <w:gridCol w:w="1341"/>
        <w:gridCol w:w="3445"/>
        <w:gridCol w:w="1700"/>
        <w:gridCol w:w="5124"/>
        <w:gridCol w:w="2835"/>
      </w:tblGrid>
      <w:tr w:rsidR="00F7040E" w14:paraId="676A3CE5" w14:textId="77777777" w:rsidTr="00BA262B">
        <w:tc>
          <w:tcPr>
            <w:tcW w:w="1341" w:type="dxa"/>
          </w:tcPr>
          <w:p w14:paraId="79E7D876" w14:textId="77777777" w:rsidR="00F7040E" w:rsidRDefault="00F7040E" w:rsidP="00DF5513">
            <w:r>
              <w:t>P</w:t>
            </w:r>
          </w:p>
        </w:tc>
        <w:tc>
          <w:tcPr>
            <w:tcW w:w="5145" w:type="dxa"/>
            <w:gridSpan w:val="2"/>
          </w:tcPr>
          <w:p w14:paraId="79386D8E" w14:textId="77777777" w:rsidR="00F7040E" w:rsidRDefault="00F7040E" w:rsidP="00DF5513">
            <w:r>
              <w:t>1/2</w:t>
            </w:r>
          </w:p>
          <w:p w14:paraId="049F31CB" w14:textId="77777777" w:rsidR="00F7040E" w:rsidRDefault="00F7040E" w:rsidP="00DF5513"/>
          <w:p w14:paraId="12E36982" w14:textId="77777777" w:rsidR="00F7040E" w:rsidRDefault="00F7040E" w:rsidP="00DF5513">
            <w:r>
              <w:t>ERG</w:t>
            </w:r>
          </w:p>
        </w:tc>
        <w:tc>
          <w:tcPr>
            <w:tcW w:w="5124" w:type="dxa"/>
          </w:tcPr>
          <w:p w14:paraId="14698B35" w14:textId="77777777" w:rsidR="00F7040E" w:rsidRDefault="00F7040E" w:rsidP="00DF5513">
            <w:r>
              <w:t>1/2</w:t>
            </w:r>
          </w:p>
          <w:p w14:paraId="53128261" w14:textId="77777777" w:rsidR="00F7040E" w:rsidRDefault="00F7040E" w:rsidP="00DF5513"/>
          <w:p w14:paraId="23D2DFC8" w14:textId="77777777" w:rsidR="00F7040E" w:rsidRDefault="00F7040E" w:rsidP="00DF5513">
            <w:r>
              <w:t>Klassenstunde</w:t>
            </w:r>
          </w:p>
        </w:tc>
        <w:tc>
          <w:tcPr>
            <w:tcW w:w="2835" w:type="dxa"/>
            <w:vMerge w:val="restart"/>
          </w:tcPr>
          <w:p w14:paraId="025E0F1A" w14:textId="77777777" w:rsidR="00F7040E" w:rsidRDefault="00F7040E" w:rsidP="00DF5513">
            <w:r>
              <w:t xml:space="preserve">40 </w:t>
            </w:r>
            <w:proofErr w:type="spellStart"/>
            <w:r>
              <w:t>Lekt</w:t>
            </w:r>
            <w:proofErr w:type="spellEnd"/>
            <w:r>
              <w:t>.</w:t>
            </w:r>
          </w:p>
        </w:tc>
      </w:tr>
      <w:tr w:rsidR="002F226C" w14:paraId="33998162" w14:textId="77777777" w:rsidTr="00BA262B">
        <w:tc>
          <w:tcPr>
            <w:tcW w:w="1341" w:type="dxa"/>
          </w:tcPr>
          <w:p w14:paraId="528D1A90" w14:textId="77777777" w:rsidR="002F226C" w:rsidRDefault="002F226C" w:rsidP="00DF5513">
            <w:r>
              <w:t>E / A</w:t>
            </w:r>
          </w:p>
        </w:tc>
        <w:tc>
          <w:tcPr>
            <w:tcW w:w="3445" w:type="dxa"/>
          </w:tcPr>
          <w:p w14:paraId="18488EB5" w14:textId="77777777" w:rsidR="002F226C" w:rsidRDefault="002F226C" w:rsidP="00DF5513">
            <w:r>
              <w:t>1/3</w:t>
            </w:r>
          </w:p>
          <w:p w14:paraId="62486C05" w14:textId="77777777" w:rsidR="002F226C" w:rsidRDefault="002F226C" w:rsidP="00DF5513"/>
          <w:p w14:paraId="65C5798A" w14:textId="77777777" w:rsidR="002F226C" w:rsidRDefault="002F226C" w:rsidP="00DF5513">
            <w:r>
              <w:t>ERG</w:t>
            </w:r>
          </w:p>
        </w:tc>
        <w:tc>
          <w:tcPr>
            <w:tcW w:w="6824" w:type="dxa"/>
            <w:gridSpan w:val="2"/>
          </w:tcPr>
          <w:p w14:paraId="6416C201" w14:textId="77777777" w:rsidR="002F226C" w:rsidRDefault="002F226C" w:rsidP="00DF5513">
            <w:r>
              <w:t>2/3</w:t>
            </w:r>
          </w:p>
          <w:p w14:paraId="47237003" w14:textId="77777777" w:rsidR="002F226C" w:rsidRDefault="002F226C" w:rsidP="00DF5513">
            <w:r>
              <w:t>Klassenstunde</w:t>
            </w:r>
          </w:p>
        </w:tc>
        <w:tc>
          <w:tcPr>
            <w:tcW w:w="2835" w:type="dxa"/>
            <w:vMerge/>
          </w:tcPr>
          <w:p w14:paraId="4101652C" w14:textId="77777777" w:rsidR="002F226C" w:rsidRDefault="002F226C" w:rsidP="00DF5513"/>
        </w:tc>
      </w:tr>
    </w:tbl>
    <w:p w14:paraId="4B99056E" w14:textId="77777777" w:rsidR="00292B4D" w:rsidRDefault="00292B4D"/>
    <w:p w14:paraId="1299C43A" w14:textId="77777777" w:rsidR="00292B4D" w:rsidRDefault="00292B4D"/>
    <w:p w14:paraId="10BAEA67" w14:textId="77777777" w:rsidR="00292B4D" w:rsidRPr="0088354C" w:rsidRDefault="00292B4D" w:rsidP="00F56E15">
      <w:pPr>
        <w:spacing w:after="120"/>
        <w:rPr>
          <w:b/>
          <w:sz w:val="26"/>
          <w:szCs w:val="26"/>
        </w:rPr>
      </w:pPr>
      <w:r w:rsidRPr="0088354C">
        <w:rPr>
          <w:b/>
          <w:sz w:val="26"/>
          <w:szCs w:val="26"/>
        </w:rPr>
        <w:t>9. Schuljahr</w:t>
      </w:r>
    </w:p>
    <w:tbl>
      <w:tblPr>
        <w:tblStyle w:val="Tabellenraster"/>
        <w:tblW w:w="14425" w:type="dxa"/>
        <w:tblLayout w:type="fixed"/>
        <w:tblCellMar>
          <w:top w:w="108" w:type="dxa"/>
          <w:bottom w:w="108" w:type="dxa"/>
        </w:tblCellMar>
        <w:tblLook w:val="04A0" w:firstRow="1" w:lastRow="0" w:firstColumn="1" w:lastColumn="0" w:noHBand="0" w:noVBand="1"/>
      </w:tblPr>
      <w:tblGrid>
        <w:gridCol w:w="1344"/>
        <w:gridCol w:w="964"/>
        <w:gridCol w:w="4179"/>
        <w:gridCol w:w="1695"/>
        <w:gridCol w:w="3410"/>
        <w:gridCol w:w="2833"/>
      </w:tblGrid>
      <w:tr w:rsidR="00895642" w14:paraId="2E6E783F" w14:textId="77777777" w:rsidTr="00895642">
        <w:tc>
          <w:tcPr>
            <w:tcW w:w="1344" w:type="dxa"/>
          </w:tcPr>
          <w:p w14:paraId="5316D17B" w14:textId="77777777" w:rsidR="00895642" w:rsidRDefault="00895642" w:rsidP="00AB39D9">
            <w:r>
              <w:t>A</w:t>
            </w:r>
          </w:p>
        </w:tc>
        <w:tc>
          <w:tcPr>
            <w:tcW w:w="964" w:type="dxa"/>
          </w:tcPr>
          <w:p w14:paraId="00D6EA58" w14:textId="77777777" w:rsidR="00895642" w:rsidRDefault="00895642" w:rsidP="00DF5513">
            <w:r>
              <w:t>0  ERG</w:t>
            </w:r>
          </w:p>
        </w:tc>
        <w:tc>
          <w:tcPr>
            <w:tcW w:w="5874" w:type="dxa"/>
            <w:gridSpan w:val="2"/>
          </w:tcPr>
          <w:p w14:paraId="10CDA582" w14:textId="77777777" w:rsidR="00895642" w:rsidRDefault="00895642" w:rsidP="00AB39D9">
            <w:r>
              <w:t>2/3 BO</w:t>
            </w:r>
          </w:p>
          <w:p w14:paraId="4DDBEF00" w14:textId="77777777" w:rsidR="00895642" w:rsidRDefault="00895642" w:rsidP="00AB39D9"/>
        </w:tc>
        <w:tc>
          <w:tcPr>
            <w:tcW w:w="3410" w:type="dxa"/>
          </w:tcPr>
          <w:p w14:paraId="58F3BDA7" w14:textId="77777777" w:rsidR="00895642" w:rsidRDefault="00895642" w:rsidP="00DF5513">
            <w:r>
              <w:t>1/3</w:t>
            </w:r>
          </w:p>
          <w:p w14:paraId="38E53194" w14:textId="77777777" w:rsidR="00895642" w:rsidRDefault="00895642" w:rsidP="00DF5513">
            <w:r>
              <w:t>PA / Klassenstunde</w:t>
            </w:r>
          </w:p>
        </w:tc>
        <w:tc>
          <w:tcPr>
            <w:tcW w:w="2833" w:type="dxa"/>
            <w:vMerge w:val="restart"/>
          </w:tcPr>
          <w:p w14:paraId="3A7A94AB" w14:textId="77777777" w:rsidR="00895642" w:rsidRDefault="00895642" w:rsidP="00E86FB8">
            <w:r>
              <w:t xml:space="preserve">40 </w:t>
            </w:r>
            <w:proofErr w:type="spellStart"/>
            <w:r>
              <w:t>Lekt</w:t>
            </w:r>
            <w:proofErr w:type="spellEnd"/>
            <w:r>
              <w:t>.</w:t>
            </w:r>
          </w:p>
        </w:tc>
      </w:tr>
      <w:tr w:rsidR="00895642" w14:paraId="65AEDD99" w14:textId="77777777" w:rsidTr="00895642">
        <w:tc>
          <w:tcPr>
            <w:tcW w:w="1344" w:type="dxa"/>
          </w:tcPr>
          <w:p w14:paraId="33B80983" w14:textId="77777777" w:rsidR="00895642" w:rsidRDefault="00895642" w:rsidP="001155CF">
            <w:r>
              <w:t>E</w:t>
            </w:r>
          </w:p>
        </w:tc>
        <w:tc>
          <w:tcPr>
            <w:tcW w:w="5143" w:type="dxa"/>
            <w:gridSpan w:val="2"/>
          </w:tcPr>
          <w:p w14:paraId="3461D779" w14:textId="77777777" w:rsidR="00895642" w:rsidRDefault="00895642" w:rsidP="001155CF"/>
          <w:p w14:paraId="3CF2D8B6" w14:textId="77777777" w:rsidR="00895642" w:rsidRDefault="00895642" w:rsidP="001155CF"/>
          <w:p w14:paraId="0FB78278" w14:textId="77777777" w:rsidR="00895642" w:rsidRDefault="00895642" w:rsidP="001155CF"/>
        </w:tc>
        <w:tc>
          <w:tcPr>
            <w:tcW w:w="5105" w:type="dxa"/>
            <w:gridSpan w:val="2"/>
          </w:tcPr>
          <w:p w14:paraId="1FC39945" w14:textId="77777777" w:rsidR="00895642" w:rsidRDefault="00895642" w:rsidP="001155CF"/>
        </w:tc>
        <w:tc>
          <w:tcPr>
            <w:tcW w:w="2833" w:type="dxa"/>
            <w:vMerge/>
          </w:tcPr>
          <w:p w14:paraId="0562CB0E" w14:textId="77777777" w:rsidR="00895642" w:rsidRDefault="00895642" w:rsidP="001155CF"/>
        </w:tc>
      </w:tr>
      <w:tr w:rsidR="00895642" w14:paraId="2BA34DD7" w14:textId="77777777" w:rsidTr="00895642">
        <w:tc>
          <w:tcPr>
            <w:tcW w:w="1344" w:type="dxa"/>
          </w:tcPr>
          <w:p w14:paraId="6F8861C3" w14:textId="77777777" w:rsidR="00895642" w:rsidRDefault="00895642" w:rsidP="00DF5513">
            <w:r>
              <w:t>P</w:t>
            </w:r>
          </w:p>
        </w:tc>
        <w:tc>
          <w:tcPr>
            <w:tcW w:w="5143" w:type="dxa"/>
            <w:gridSpan w:val="2"/>
          </w:tcPr>
          <w:p w14:paraId="02D9FE8C" w14:textId="77777777" w:rsidR="00895642" w:rsidRDefault="00895642" w:rsidP="00DF5513">
            <w:r>
              <w:t>1/2</w:t>
            </w:r>
          </w:p>
          <w:p w14:paraId="34CE0A41" w14:textId="77777777" w:rsidR="00895642" w:rsidRDefault="00895642" w:rsidP="00DF5513"/>
          <w:p w14:paraId="2F87F187" w14:textId="77777777" w:rsidR="00895642" w:rsidRDefault="00895642" w:rsidP="00DF5513">
            <w:r>
              <w:t>ERG</w:t>
            </w:r>
          </w:p>
        </w:tc>
        <w:tc>
          <w:tcPr>
            <w:tcW w:w="5105" w:type="dxa"/>
            <w:gridSpan w:val="2"/>
          </w:tcPr>
          <w:p w14:paraId="1D9F2377" w14:textId="77777777" w:rsidR="00895642" w:rsidRDefault="00895642" w:rsidP="00DF5513">
            <w:r>
              <w:t>1/2</w:t>
            </w:r>
          </w:p>
          <w:p w14:paraId="62EBF3C5" w14:textId="77777777" w:rsidR="00895642" w:rsidRDefault="00895642" w:rsidP="00DF5513"/>
          <w:p w14:paraId="29CA11E4" w14:textId="77777777" w:rsidR="00895642" w:rsidRDefault="00895642" w:rsidP="00DF5513">
            <w:r>
              <w:t>Klassenstunde</w:t>
            </w:r>
          </w:p>
        </w:tc>
        <w:tc>
          <w:tcPr>
            <w:tcW w:w="2833" w:type="dxa"/>
            <w:vMerge/>
          </w:tcPr>
          <w:p w14:paraId="6D98A12B" w14:textId="77777777" w:rsidR="00895642" w:rsidRDefault="00895642" w:rsidP="00DF5513"/>
        </w:tc>
      </w:tr>
    </w:tbl>
    <w:p w14:paraId="2946DB82" w14:textId="77777777" w:rsidR="0088354C" w:rsidRDefault="0088354C"/>
    <w:p w14:paraId="5997CC1D" w14:textId="77777777" w:rsidR="0088354C" w:rsidRDefault="0088354C"/>
    <w:p w14:paraId="110FFD37" w14:textId="77777777" w:rsidR="00BF3CDD" w:rsidRDefault="00BF3CDD"/>
    <w:p w14:paraId="6B699379" w14:textId="77777777" w:rsidR="00BF3CDD" w:rsidRDefault="00BF3CDD"/>
    <w:p w14:paraId="3FE9F23F" w14:textId="77777777" w:rsidR="00BF3CDD" w:rsidRDefault="00BF3CDD"/>
    <w:p w14:paraId="1F72F646" w14:textId="77777777" w:rsidR="0088354C" w:rsidRDefault="0088354C"/>
    <w:p w14:paraId="30B2B932" w14:textId="77777777" w:rsidR="00F46CD2" w:rsidRPr="0088354C" w:rsidRDefault="00F46CD2" w:rsidP="00F46CD2">
      <w:pPr>
        <w:spacing w:after="120"/>
        <w:rPr>
          <w:b/>
          <w:sz w:val="26"/>
          <w:szCs w:val="26"/>
        </w:rPr>
      </w:pPr>
      <w:r w:rsidRPr="0088354C">
        <w:rPr>
          <w:b/>
          <w:sz w:val="26"/>
          <w:szCs w:val="26"/>
        </w:rPr>
        <w:lastRenderedPageBreak/>
        <w:t>7. Schuljahr</w:t>
      </w:r>
    </w:p>
    <w:tbl>
      <w:tblPr>
        <w:tblStyle w:val="Tabellenraster"/>
        <w:tblW w:w="0" w:type="auto"/>
        <w:tblCellMar>
          <w:top w:w="108" w:type="dxa"/>
          <w:bottom w:w="108" w:type="dxa"/>
        </w:tblCellMar>
        <w:tblLook w:val="04A0" w:firstRow="1" w:lastRow="0" w:firstColumn="1" w:lastColumn="0" w:noHBand="0" w:noVBand="1"/>
      </w:tblPr>
      <w:tblGrid>
        <w:gridCol w:w="3606"/>
        <w:gridCol w:w="3607"/>
        <w:gridCol w:w="3607"/>
        <w:gridCol w:w="3607"/>
      </w:tblGrid>
      <w:tr w:rsidR="0088354C" w:rsidRPr="0088354C" w14:paraId="254D8CF8" w14:textId="77777777" w:rsidTr="7318CCDC">
        <w:tc>
          <w:tcPr>
            <w:tcW w:w="3606" w:type="dxa"/>
          </w:tcPr>
          <w:p w14:paraId="35356939" w14:textId="77777777" w:rsidR="0088354C" w:rsidRPr="0088354C" w:rsidRDefault="0088354C">
            <w:pPr>
              <w:rPr>
                <w:b/>
                <w:sz w:val="26"/>
                <w:szCs w:val="26"/>
              </w:rPr>
            </w:pPr>
            <w:r w:rsidRPr="0088354C">
              <w:rPr>
                <w:b/>
                <w:sz w:val="26"/>
                <w:szCs w:val="26"/>
              </w:rPr>
              <w:t>Thema</w:t>
            </w:r>
          </w:p>
        </w:tc>
        <w:tc>
          <w:tcPr>
            <w:tcW w:w="3607" w:type="dxa"/>
          </w:tcPr>
          <w:p w14:paraId="33CF261C" w14:textId="77777777" w:rsidR="0088354C" w:rsidRPr="0088354C" w:rsidRDefault="0088354C">
            <w:pPr>
              <w:rPr>
                <w:b/>
                <w:sz w:val="26"/>
                <w:szCs w:val="26"/>
              </w:rPr>
            </w:pPr>
            <w:r w:rsidRPr="0088354C">
              <w:rPr>
                <w:b/>
                <w:sz w:val="26"/>
                <w:szCs w:val="26"/>
              </w:rPr>
              <w:t>Kompetenz</w:t>
            </w:r>
          </w:p>
        </w:tc>
        <w:tc>
          <w:tcPr>
            <w:tcW w:w="3607" w:type="dxa"/>
          </w:tcPr>
          <w:p w14:paraId="4D37CE05" w14:textId="77777777" w:rsidR="0088354C" w:rsidRPr="0088354C" w:rsidRDefault="0088354C">
            <w:pPr>
              <w:rPr>
                <w:b/>
                <w:sz w:val="26"/>
                <w:szCs w:val="26"/>
              </w:rPr>
            </w:pPr>
            <w:r w:rsidRPr="0088354C">
              <w:rPr>
                <w:b/>
                <w:sz w:val="26"/>
                <w:szCs w:val="26"/>
              </w:rPr>
              <w:t>Mögliche Inhalte</w:t>
            </w:r>
          </w:p>
        </w:tc>
        <w:tc>
          <w:tcPr>
            <w:tcW w:w="3607" w:type="dxa"/>
          </w:tcPr>
          <w:p w14:paraId="693655D3" w14:textId="77777777" w:rsidR="0088354C" w:rsidRPr="0088354C" w:rsidRDefault="0088354C">
            <w:pPr>
              <w:rPr>
                <w:b/>
                <w:sz w:val="26"/>
                <w:szCs w:val="26"/>
              </w:rPr>
            </w:pPr>
            <w:r w:rsidRPr="0088354C">
              <w:rPr>
                <w:b/>
                <w:sz w:val="26"/>
                <w:szCs w:val="26"/>
              </w:rPr>
              <w:t>Bemerkungen</w:t>
            </w:r>
          </w:p>
        </w:tc>
      </w:tr>
      <w:tr w:rsidR="009E1051" w14:paraId="503BD3F6" w14:textId="77777777" w:rsidTr="7318CCDC">
        <w:tc>
          <w:tcPr>
            <w:tcW w:w="3606" w:type="dxa"/>
          </w:tcPr>
          <w:p w14:paraId="1F15405F" w14:textId="77777777" w:rsidR="009E1051" w:rsidRDefault="009E1051" w:rsidP="001155CF">
            <w:r>
              <w:t>Lebenserfahrungen</w:t>
            </w:r>
          </w:p>
        </w:tc>
        <w:tc>
          <w:tcPr>
            <w:tcW w:w="3607" w:type="dxa"/>
          </w:tcPr>
          <w:p w14:paraId="36DD388A" w14:textId="77777777" w:rsidR="009E1051" w:rsidRDefault="009E1051" w:rsidP="001155CF">
            <w:pPr>
              <w:pStyle w:val="Listenabsatz"/>
              <w:ind w:left="0"/>
            </w:pPr>
            <w:r>
              <w:t>1.1 a</w:t>
            </w:r>
          </w:p>
          <w:p w14:paraId="3A148625" w14:textId="77777777" w:rsidR="009E1051" w:rsidRDefault="009E1051" w:rsidP="001155CF">
            <w:r>
              <w:t>können in Erzählungen und Berichten prägende Lebenserfahrungen entdecken und interpretieren (z.B. Glück, Erfolg, Scheitern, Beziehung, Selbstbestimmung, Krankheit, Krieg).</w:t>
            </w:r>
          </w:p>
          <w:p w14:paraId="08CE6F91" w14:textId="77777777" w:rsidR="009E1051" w:rsidRDefault="009E1051" w:rsidP="001155CF"/>
        </w:tc>
        <w:tc>
          <w:tcPr>
            <w:tcW w:w="3607" w:type="dxa"/>
          </w:tcPr>
          <w:p w14:paraId="61CDCEAD" w14:textId="77777777" w:rsidR="009E1051" w:rsidRDefault="009E1051" w:rsidP="001155CF"/>
        </w:tc>
        <w:tc>
          <w:tcPr>
            <w:tcW w:w="3607" w:type="dxa"/>
          </w:tcPr>
          <w:p w14:paraId="09AC3BAA" w14:textId="77777777" w:rsidR="009E1051" w:rsidRDefault="009E1051" w:rsidP="001155CF">
            <w:r>
              <w:rPr>
                <w:rFonts w:ascii="Wingdings" w:eastAsia="Wingdings" w:hAnsi="Wingdings" w:cs="Wingdings"/>
              </w:rPr>
              <w:t>ö</w:t>
            </w:r>
            <w:r>
              <w:t xml:space="preserve"> D</w:t>
            </w:r>
          </w:p>
          <w:p w14:paraId="057584E9" w14:textId="77777777" w:rsidR="009E1051" w:rsidRDefault="009E1051" w:rsidP="001155CF">
            <w:r>
              <w:rPr>
                <w:rFonts w:ascii="Wingdings" w:eastAsia="Wingdings" w:hAnsi="Wingdings" w:cs="Wingdings"/>
              </w:rPr>
              <w:t>ö</w:t>
            </w:r>
            <w:r>
              <w:t xml:space="preserve"> RZG</w:t>
            </w:r>
          </w:p>
        </w:tc>
      </w:tr>
      <w:tr w:rsidR="009E1051" w14:paraId="028B2E40" w14:textId="77777777" w:rsidTr="7318CCDC">
        <w:tc>
          <w:tcPr>
            <w:tcW w:w="3606" w:type="dxa"/>
          </w:tcPr>
          <w:p w14:paraId="7E879582" w14:textId="77777777" w:rsidR="009E1051" w:rsidRDefault="009E1051" w:rsidP="001155CF">
            <w:r>
              <w:t>Philosophische Fragen</w:t>
            </w:r>
          </w:p>
        </w:tc>
        <w:tc>
          <w:tcPr>
            <w:tcW w:w="3607" w:type="dxa"/>
          </w:tcPr>
          <w:p w14:paraId="33ECB44E" w14:textId="77777777" w:rsidR="009E1051" w:rsidRDefault="009E1051" w:rsidP="001155CF">
            <w:r>
              <w:t>1.2 a</w:t>
            </w:r>
          </w:p>
          <w:p w14:paraId="26511093" w14:textId="77777777" w:rsidR="009E1051" w:rsidRDefault="009E1051" w:rsidP="001155CF">
            <w:r>
              <w:t>können in einfachen Texten aus verschiedenen Zeiten und Kulturen philosophische Fragen und Überlegungen entdecken (z.B. Anekdote, Erzählung, Sinnspruch).</w:t>
            </w:r>
          </w:p>
          <w:p w14:paraId="6BB9E253" w14:textId="77777777" w:rsidR="009E1051" w:rsidRDefault="009E1051" w:rsidP="001155CF"/>
        </w:tc>
        <w:tc>
          <w:tcPr>
            <w:tcW w:w="3607" w:type="dxa"/>
          </w:tcPr>
          <w:p w14:paraId="23DE523C" w14:textId="77777777" w:rsidR="009E1051" w:rsidRDefault="009E1051" w:rsidP="001155CF"/>
        </w:tc>
        <w:tc>
          <w:tcPr>
            <w:tcW w:w="3607" w:type="dxa"/>
          </w:tcPr>
          <w:p w14:paraId="18A086EC" w14:textId="77777777" w:rsidR="009E1051" w:rsidRDefault="009E1051" w:rsidP="001155CF">
            <w:r>
              <w:rPr>
                <w:rFonts w:ascii="Wingdings" w:eastAsia="Wingdings" w:hAnsi="Wingdings" w:cs="Wingdings"/>
              </w:rPr>
              <w:t>ö</w:t>
            </w:r>
            <w:r>
              <w:t xml:space="preserve"> D</w:t>
            </w:r>
          </w:p>
          <w:p w14:paraId="5365D11E" w14:textId="77777777" w:rsidR="009E1051" w:rsidRDefault="009E1051" w:rsidP="001155CF">
            <w:r>
              <w:rPr>
                <w:rFonts w:ascii="Wingdings" w:eastAsia="Wingdings" w:hAnsi="Wingdings" w:cs="Wingdings"/>
              </w:rPr>
              <w:t>ö</w:t>
            </w:r>
            <w:r>
              <w:t xml:space="preserve"> RZG</w:t>
            </w:r>
          </w:p>
        </w:tc>
      </w:tr>
      <w:tr w:rsidR="00A15728" w14:paraId="3E5EBD76" w14:textId="77777777" w:rsidTr="7318CCDC">
        <w:tc>
          <w:tcPr>
            <w:tcW w:w="3606" w:type="dxa"/>
          </w:tcPr>
          <w:p w14:paraId="181D1992" w14:textId="77777777" w:rsidR="00A15728" w:rsidRDefault="00A15728" w:rsidP="003474FB">
            <w:r w:rsidRPr="00561875">
              <w:rPr>
                <w:highlight w:val="yellow"/>
              </w:rPr>
              <w:t>Religiöse Zeichen und Symbole (in der Stadt oder Musikvideos) entdecken und betrachten</w:t>
            </w:r>
          </w:p>
        </w:tc>
        <w:tc>
          <w:tcPr>
            <w:tcW w:w="3607" w:type="dxa"/>
          </w:tcPr>
          <w:p w14:paraId="3CDB3029" w14:textId="77777777" w:rsidR="00A15728" w:rsidRDefault="00A15728" w:rsidP="001155CF">
            <w:r>
              <w:t>3.1 a</w:t>
            </w:r>
          </w:p>
          <w:p w14:paraId="15182DF6" w14:textId="77777777" w:rsidR="00A15728" w:rsidRDefault="00A15728" w:rsidP="001155CF">
            <w:r>
              <w:t>können am Ort oder auf Reisen religiöse Spuren oder religiöse Stätten identifizieren und in ihrem Kontext betrachten.</w:t>
            </w:r>
          </w:p>
          <w:p w14:paraId="3D8BB00A" w14:textId="77777777" w:rsidR="00A15728" w:rsidRDefault="00A15728" w:rsidP="001155CF">
            <w:pPr>
              <w:rPr>
                <w:sz w:val="18"/>
                <w:szCs w:val="18"/>
              </w:rPr>
            </w:pPr>
            <w:r>
              <w:rPr>
                <w:sz w:val="18"/>
                <w:szCs w:val="18"/>
              </w:rPr>
              <w:t>Zeichen, Symbole, Religionen</w:t>
            </w:r>
          </w:p>
          <w:p w14:paraId="52E56223" w14:textId="77777777" w:rsidR="00A15728" w:rsidRDefault="00A15728" w:rsidP="001155CF"/>
          <w:p w14:paraId="3FDF3A7F" w14:textId="77777777" w:rsidR="00A15728" w:rsidRDefault="00A15728" w:rsidP="001155CF">
            <w:r>
              <w:t>3.1 b</w:t>
            </w:r>
          </w:p>
          <w:p w14:paraId="3BD1CC46" w14:textId="77777777" w:rsidR="00A15728" w:rsidRDefault="00A15728" w:rsidP="001155CF">
            <w:pPr>
              <w:rPr>
                <w:sz w:val="18"/>
                <w:szCs w:val="18"/>
              </w:rPr>
            </w:pPr>
            <w:r>
              <w:t xml:space="preserve">können in kulturellen Werken (z.B. der Populärkultur) religiöse Motive erkennen und nach ihrer Bedeutung </w:t>
            </w:r>
            <w:proofErr w:type="spellStart"/>
            <w:r>
              <w:t>fragen</w:t>
            </w:r>
            <w:proofErr w:type="spellEnd"/>
            <w:r>
              <w:t xml:space="preserve"> (z.B. biblische Gestalten in Bildern, Malerei, Musik, Film, Literatur, Bauten). </w:t>
            </w:r>
            <w:r>
              <w:rPr>
                <w:sz w:val="18"/>
                <w:szCs w:val="18"/>
              </w:rPr>
              <w:t>Biblische Personen, Engel, Heilige, Gottesbilder</w:t>
            </w:r>
          </w:p>
          <w:p w14:paraId="07547A01" w14:textId="77777777" w:rsidR="00A15728" w:rsidRDefault="00A15728" w:rsidP="001155CF"/>
        </w:tc>
        <w:tc>
          <w:tcPr>
            <w:tcW w:w="3607" w:type="dxa"/>
          </w:tcPr>
          <w:p w14:paraId="13DBCB21" w14:textId="77777777" w:rsidR="00A15728" w:rsidRDefault="00561875">
            <w:r>
              <w:lastRenderedPageBreak/>
              <w:t>*Matthias</w:t>
            </w:r>
          </w:p>
        </w:tc>
        <w:tc>
          <w:tcPr>
            <w:tcW w:w="3607" w:type="dxa"/>
          </w:tcPr>
          <w:p w14:paraId="309C769C" w14:textId="77777777" w:rsidR="00A15728" w:rsidRDefault="00A15728">
            <w:r>
              <w:rPr>
                <w:rFonts w:ascii="Wingdings" w:eastAsia="Wingdings" w:hAnsi="Wingdings" w:cs="Wingdings"/>
              </w:rPr>
              <w:t>ö</w:t>
            </w:r>
            <w:r>
              <w:t xml:space="preserve"> BG</w:t>
            </w:r>
          </w:p>
          <w:p w14:paraId="4BCA9ADE" w14:textId="77777777" w:rsidR="00BF500A" w:rsidRDefault="00720AFF" w:rsidP="00720AFF">
            <w:r>
              <w:t xml:space="preserve">in Verbindung mit </w:t>
            </w:r>
            <w:r w:rsidR="00BF500A">
              <w:t>4.4 a + b</w:t>
            </w:r>
          </w:p>
        </w:tc>
      </w:tr>
      <w:tr w:rsidR="00BF500A" w14:paraId="0AFFD2A3" w14:textId="77777777" w:rsidTr="7318CCDC">
        <w:tc>
          <w:tcPr>
            <w:tcW w:w="3606" w:type="dxa"/>
          </w:tcPr>
          <w:p w14:paraId="058DAC10" w14:textId="77777777" w:rsidR="00BF500A" w:rsidRPr="00561875" w:rsidRDefault="00BF500A" w:rsidP="003474FB">
            <w:pPr>
              <w:rPr>
                <w:highlight w:val="yellow"/>
              </w:rPr>
            </w:pPr>
            <w:r w:rsidRPr="00561875">
              <w:rPr>
                <w:highlight w:val="yellow"/>
              </w:rPr>
              <w:t>Wissenschaft vs. Glauben</w:t>
            </w:r>
          </w:p>
          <w:p w14:paraId="5043CB0F" w14:textId="77777777" w:rsidR="00BF500A" w:rsidRPr="00561875" w:rsidRDefault="00BF500A" w:rsidP="003474FB">
            <w:pPr>
              <w:rPr>
                <w:highlight w:val="yellow"/>
              </w:rPr>
            </w:pPr>
          </w:p>
        </w:tc>
        <w:tc>
          <w:tcPr>
            <w:tcW w:w="3607" w:type="dxa"/>
          </w:tcPr>
          <w:p w14:paraId="764D9385" w14:textId="77777777" w:rsidR="00BF500A" w:rsidRDefault="00BF500A" w:rsidP="001155CF">
            <w:r>
              <w:t>4.5 b</w:t>
            </w:r>
          </w:p>
          <w:p w14:paraId="7495A6A8" w14:textId="77777777" w:rsidR="00BF500A" w:rsidRDefault="00BF500A" w:rsidP="00BF500A">
            <w:r>
              <w:t>können wissenschaftliches Fragen, Forschen und Erklären von Lebensweisheit, religiöser Tradition und Überzeugung abgrenzen.</w:t>
            </w:r>
          </w:p>
          <w:p w14:paraId="6EBB7E1F" w14:textId="77777777" w:rsidR="00BF500A" w:rsidRPr="00BF500A" w:rsidRDefault="00BF500A" w:rsidP="00BF500A">
            <w:pPr>
              <w:rPr>
                <w:sz w:val="18"/>
                <w:szCs w:val="18"/>
              </w:rPr>
            </w:pPr>
            <w:r w:rsidRPr="00BF500A">
              <w:rPr>
                <w:sz w:val="18"/>
                <w:szCs w:val="18"/>
              </w:rPr>
              <w:t>Wissen und Glauben, Weisheit</w:t>
            </w:r>
          </w:p>
          <w:p w14:paraId="07459315" w14:textId="77777777" w:rsidR="00BF500A" w:rsidRDefault="00BF500A" w:rsidP="00BF500A"/>
        </w:tc>
        <w:tc>
          <w:tcPr>
            <w:tcW w:w="3607" w:type="dxa"/>
          </w:tcPr>
          <w:p w14:paraId="6537F28F" w14:textId="77777777" w:rsidR="00BF500A" w:rsidRDefault="00BF500A"/>
        </w:tc>
        <w:tc>
          <w:tcPr>
            <w:tcW w:w="3607" w:type="dxa"/>
          </w:tcPr>
          <w:p w14:paraId="2567997D" w14:textId="59EAACFB" w:rsidR="00BF500A" w:rsidRDefault="00BF500A">
            <w:r>
              <w:t>mit RZG (W</w:t>
            </w:r>
            <w:r w:rsidR="552047BA">
              <w:t>4</w:t>
            </w:r>
            <w:r>
              <w:t>eltbilder) koppeln</w:t>
            </w:r>
          </w:p>
        </w:tc>
      </w:tr>
      <w:tr w:rsidR="00A15728" w14:paraId="2C75121B" w14:textId="77777777" w:rsidTr="7318CCDC">
        <w:tc>
          <w:tcPr>
            <w:tcW w:w="3606" w:type="dxa"/>
          </w:tcPr>
          <w:p w14:paraId="3B5F828E" w14:textId="77777777" w:rsidR="00A15728" w:rsidRDefault="00A15728" w:rsidP="003474FB">
            <w:r>
              <w:t>Stärken</w:t>
            </w:r>
          </w:p>
          <w:p w14:paraId="0D309306" w14:textId="77777777" w:rsidR="00A15728" w:rsidRDefault="00A15728" w:rsidP="003474FB">
            <w:r>
              <w:t>Talente</w:t>
            </w:r>
          </w:p>
          <w:p w14:paraId="35BBD9F6" w14:textId="77777777" w:rsidR="00A15728" w:rsidRDefault="00A15728" w:rsidP="003474FB">
            <w:r>
              <w:t>via BO</w:t>
            </w:r>
          </w:p>
        </w:tc>
        <w:tc>
          <w:tcPr>
            <w:tcW w:w="3607" w:type="dxa"/>
          </w:tcPr>
          <w:p w14:paraId="2DC7CE23" w14:textId="77777777" w:rsidR="00A15728" w:rsidRDefault="00A15728" w:rsidP="00EF1FAB">
            <w:r>
              <w:t>5.1 a</w:t>
            </w:r>
          </w:p>
          <w:p w14:paraId="6BDCBECD" w14:textId="77777777" w:rsidR="00A15728" w:rsidRDefault="00A15728" w:rsidP="00EF1FAB">
            <w:r>
              <w:t>können ihre Erfahrungen und Interessen einbringen, ihre Stärken und Talente beschreiben und sich in verschiedenen Situationen (z.B. Bewerbung, neue Gruppe) entsprechend vorstellen.</w:t>
            </w:r>
          </w:p>
          <w:p w14:paraId="78ACAD44" w14:textId="77777777" w:rsidR="00A15728" w:rsidRPr="002B6D38" w:rsidRDefault="00A15728" w:rsidP="00EF1FAB">
            <w:pPr>
              <w:rPr>
                <w:sz w:val="18"/>
                <w:szCs w:val="18"/>
              </w:rPr>
            </w:pPr>
            <w:r w:rsidRPr="002B6D38">
              <w:rPr>
                <w:sz w:val="18"/>
                <w:szCs w:val="18"/>
              </w:rPr>
              <w:t>Stärken, Talente, Entwicklung</w:t>
            </w:r>
          </w:p>
          <w:p w14:paraId="6DFB9E20" w14:textId="77777777" w:rsidR="00A15728" w:rsidRDefault="00A15728" w:rsidP="00EF1FAB"/>
          <w:p w14:paraId="23D09774" w14:textId="77777777" w:rsidR="00A15728" w:rsidRDefault="00A15728" w:rsidP="00EF1FAB">
            <w:r>
              <w:t>5.1 d</w:t>
            </w:r>
          </w:p>
          <w:p w14:paraId="58D7A06E" w14:textId="77777777" w:rsidR="00A15728" w:rsidRDefault="00A15728" w:rsidP="008904D1">
            <w:r>
              <w:t>können Träume und Sehnsüchte wahrnehmen, Vorstellungen ihrer Zukunft äussern und ihre Umsetzbarkeit reflektieren.</w:t>
            </w:r>
          </w:p>
        </w:tc>
        <w:tc>
          <w:tcPr>
            <w:tcW w:w="3607" w:type="dxa"/>
          </w:tcPr>
          <w:p w14:paraId="70DF9E56" w14:textId="77777777" w:rsidR="00A15728" w:rsidRDefault="00A15728"/>
        </w:tc>
        <w:tc>
          <w:tcPr>
            <w:tcW w:w="3607" w:type="dxa"/>
          </w:tcPr>
          <w:p w14:paraId="44E871BC" w14:textId="77777777" w:rsidR="00A15728" w:rsidRDefault="00A15728"/>
        </w:tc>
      </w:tr>
      <w:tr w:rsidR="00A15728" w14:paraId="2512A110" w14:textId="77777777" w:rsidTr="7318CCDC">
        <w:tc>
          <w:tcPr>
            <w:tcW w:w="3606" w:type="dxa"/>
          </w:tcPr>
          <w:p w14:paraId="511A1EDB" w14:textId="77777777" w:rsidR="00A15728" w:rsidRDefault="00A15728">
            <w:r>
              <w:rPr>
                <w:rFonts w:ascii="Wingdings" w:eastAsia="Wingdings" w:hAnsi="Wingdings" w:cs="Wingdings"/>
              </w:rPr>
              <w:t>ð</w:t>
            </w:r>
            <w:r>
              <w:t xml:space="preserve"> Infos aus Schulsozialarbeit und Präventions-Veranstaltungen</w:t>
            </w:r>
          </w:p>
        </w:tc>
        <w:tc>
          <w:tcPr>
            <w:tcW w:w="3607" w:type="dxa"/>
            <w:tcBorders>
              <w:bottom w:val="single" w:sz="4" w:space="0" w:color="auto"/>
            </w:tcBorders>
          </w:tcPr>
          <w:p w14:paraId="5D224E50" w14:textId="77777777" w:rsidR="00A15728" w:rsidRDefault="00A15728">
            <w:r>
              <w:t>5.1 b</w:t>
            </w:r>
          </w:p>
          <w:p w14:paraId="5082378E" w14:textId="77777777" w:rsidR="00A15728" w:rsidRDefault="00A15728" w:rsidP="002B6D38">
            <w:r>
              <w:t>kennen Möglichkeiten, mit Spannungssituationen und Stress umzugehen (z.B. Pausengestaltung, Bewegung).</w:t>
            </w:r>
          </w:p>
          <w:p w14:paraId="635E2A84" w14:textId="77777777" w:rsidR="00A15728" w:rsidRPr="002B6D38" w:rsidRDefault="00A15728" w:rsidP="002B6D38">
            <w:pPr>
              <w:rPr>
                <w:sz w:val="18"/>
                <w:szCs w:val="18"/>
              </w:rPr>
            </w:pPr>
            <w:r w:rsidRPr="002B6D38">
              <w:rPr>
                <w:sz w:val="18"/>
                <w:szCs w:val="18"/>
              </w:rPr>
              <w:t>Erholung, Entspannung, Planungshilfen, Lerntechniken</w:t>
            </w:r>
          </w:p>
          <w:p w14:paraId="144A5D23" w14:textId="77777777" w:rsidR="00A15728" w:rsidRDefault="00A15728"/>
          <w:p w14:paraId="320EAD71" w14:textId="77777777" w:rsidR="00A15728" w:rsidRPr="00561875" w:rsidRDefault="00A15728">
            <w:r w:rsidRPr="00561875">
              <w:t>5.1 c</w:t>
            </w:r>
          </w:p>
          <w:p w14:paraId="687123F4" w14:textId="77777777" w:rsidR="00A15728" w:rsidRPr="00561875" w:rsidRDefault="00A15728" w:rsidP="002B6D38">
            <w:r w:rsidRPr="00561875">
              <w:t xml:space="preserve">kennen Anlaufstellen für Problemsituationen (z.B. Familie, Schule, Sexualität, Belästigung, </w:t>
            </w:r>
            <w:r w:rsidRPr="00561875">
              <w:lastRenderedPageBreak/>
              <w:t>Gewalt, Sucht, Armut) und können sie bei Bedarf konsultieren.</w:t>
            </w:r>
          </w:p>
          <w:p w14:paraId="79C9BA7E" w14:textId="77777777" w:rsidR="00A15728" w:rsidRPr="002B6D38" w:rsidRDefault="00A15728" w:rsidP="002B6D38">
            <w:pPr>
              <w:rPr>
                <w:sz w:val="18"/>
                <w:szCs w:val="18"/>
              </w:rPr>
            </w:pPr>
            <w:r w:rsidRPr="00561875">
              <w:rPr>
                <w:sz w:val="18"/>
                <w:szCs w:val="18"/>
              </w:rPr>
              <w:t>Beratung, Therapie, Selbsthilfe</w:t>
            </w:r>
          </w:p>
          <w:p w14:paraId="738610EB" w14:textId="77777777" w:rsidR="00A15728" w:rsidRDefault="00A15728"/>
        </w:tc>
        <w:tc>
          <w:tcPr>
            <w:tcW w:w="3607" w:type="dxa"/>
          </w:tcPr>
          <w:p w14:paraId="637805D2" w14:textId="77777777" w:rsidR="00A15728" w:rsidRDefault="00A15728"/>
        </w:tc>
        <w:tc>
          <w:tcPr>
            <w:tcW w:w="3607" w:type="dxa"/>
          </w:tcPr>
          <w:p w14:paraId="463F29E8" w14:textId="77777777" w:rsidR="00A15728" w:rsidRDefault="00A15728"/>
        </w:tc>
      </w:tr>
      <w:tr w:rsidR="00A15728" w14:paraId="22A7531D" w14:textId="77777777" w:rsidTr="7318CCDC">
        <w:tc>
          <w:tcPr>
            <w:tcW w:w="3606" w:type="dxa"/>
          </w:tcPr>
          <w:p w14:paraId="465E01FE" w14:textId="77777777" w:rsidR="00A15728" w:rsidRPr="00561875" w:rsidRDefault="00A15728" w:rsidP="001155CF">
            <w:pPr>
              <w:rPr>
                <w:highlight w:val="yellow"/>
              </w:rPr>
            </w:pPr>
            <w:r w:rsidRPr="00561875">
              <w:rPr>
                <w:highlight w:val="yellow"/>
              </w:rPr>
              <w:t>Umgang mit Bedürfnissen</w:t>
            </w:r>
          </w:p>
          <w:p w14:paraId="7C4A916B" w14:textId="77777777" w:rsidR="00A15728" w:rsidRPr="00561875" w:rsidRDefault="00A15728" w:rsidP="001155CF">
            <w:pPr>
              <w:rPr>
                <w:highlight w:val="yellow"/>
              </w:rPr>
            </w:pPr>
            <w:r w:rsidRPr="00561875">
              <w:rPr>
                <w:highlight w:val="yellow"/>
              </w:rPr>
              <w:t>Spannungen und Emotionen</w:t>
            </w:r>
          </w:p>
          <w:p w14:paraId="6442439F" w14:textId="77777777" w:rsidR="00A15728" w:rsidRDefault="00A15728" w:rsidP="001155CF">
            <w:r w:rsidRPr="00561875">
              <w:rPr>
                <w:highlight w:val="yellow"/>
              </w:rPr>
              <w:t>persönliche Abgrenzung</w:t>
            </w:r>
          </w:p>
        </w:tc>
        <w:tc>
          <w:tcPr>
            <w:tcW w:w="3607" w:type="dxa"/>
            <w:shd w:val="clear" w:color="auto" w:fill="auto"/>
          </w:tcPr>
          <w:p w14:paraId="1B084F48" w14:textId="77777777" w:rsidR="00A15728" w:rsidRDefault="00A15728" w:rsidP="001155CF">
            <w:r>
              <w:t>5.4 a</w:t>
            </w:r>
          </w:p>
          <w:p w14:paraId="6AF694F1" w14:textId="77777777" w:rsidR="00A15728" w:rsidRDefault="00A15728" w:rsidP="001155CF">
            <w:r>
              <w:t>lernen auf Gefühle und Bedürfnisse zu achten, Spannungen wahrzunehmen und wo nötig auszuhalten.</w:t>
            </w:r>
          </w:p>
          <w:p w14:paraId="3B7B4B86" w14:textId="77777777" w:rsidR="00A15728" w:rsidRDefault="00A15728" w:rsidP="001155CF"/>
          <w:p w14:paraId="1C9D4919" w14:textId="77777777" w:rsidR="00A15728" w:rsidRDefault="00A15728" w:rsidP="001155CF">
            <w:r>
              <w:t>5.4 d</w:t>
            </w:r>
          </w:p>
          <w:p w14:paraId="6BAB745F" w14:textId="77777777" w:rsidR="00A15728" w:rsidRDefault="00A15728" w:rsidP="001155CF">
            <w:r>
              <w:t>können vereinnahmende Einflüsse auf mögliche Ursachen analysieren und sich abgrenzen (z.B. Manipulation, Modetrends, Gruppendruck, Mobbing).</w:t>
            </w:r>
          </w:p>
          <w:p w14:paraId="3A0FF5F2" w14:textId="77777777" w:rsidR="00A15728" w:rsidRDefault="00A15728" w:rsidP="001155CF"/>
          <w:p w14:paraId="5630AD66" w14:textId="77777777" w:rsidR="00561875" w:rsidRDefault="00561875" w:rsidP="001155CF"/>
          <w:p w14:paraId="68872F48" w14:textId="77777777" w:rsidR="002D2B6A" w:rsidRDefault="002D2B6A" w:rsidP="002D2B6A">
            <w:r>
              <w:t>5.6 a</w:t>
            </w:r>
          </w:p>
          <w:p w14:paraId="702A4208" w14:textId="77777777" w:rsidR="002D2B6A" w:rsidRDefault="002D2B6A" w:rsidP="002D2B6A">
            <w:r>
              <w:t>können eigene Anliegen vertreten und Anliegen anderer zur Meinungsbildung und zu Entscheidungen in Gruppen einbeziehen.</w:t>
            </w:r>
          </w:p>
          <w:p w14:paraId="61829076" w14:textId="77777777" w:rsidR="002D2B6A" w:rsidRDefault="002D2B6A" w:rsidP="002D2B6A"/>
          <w:p w14:paraId="4D03E5D7" w14:textId="77777777" w:rsidR="002D2B6A" w:rsidRDefault="002D2B6A" w:rsidP="002D2B6A">
            <w:r>
              <w:t>5.6 b</w:t>
            </w:r>
          </w:p>
          <w:p w14:paraId="29CDE9E5" w14:textId="77777777" w:rsidR="002D2B6A" w:rsidRDefault="002D2B6A" w:rsidP="002D2B6A">
            <w:r>
              <w:t>können mögliche Ursachen und Folgen von Aggression im alltäglichen Erleben erläutern und reflektieren.</w:t>
            </w:r>
          </w:p>
          <w:p w14:paraId="62186358" w14:textId="77777777" w:rsidR="002D2B6A" w:rsidRDefault="002D2B6A" w:rsidP="002D2B6A">
            <w:r>
              <w:t>Aggression</w:t>
            </w:r>
          </w:p>
          <w:p w14:paraId="2BA226A1" w14:textId="77777777" w:rsidR="002D2B6A" w:rsidRDefault="002D2B6A" w:rsidP="002D2B6A"/>
          <w:p w14:paraId="3151496B" w14:textId="77777777" w:rsidR="002D2B6A" w:rsidRDefault="002D2B6A" w:rsidP="002D2B6A">
            <w:r>
              <w:t>5.6 c</w:t>
            </w:r>
          </w:p>
          <w:p w14:paraId="77908D89" w14:textId="77777777" w:rsidR="002D2B6A" w:rsidRDefault="002D2B6A" w:rsidP="002D2B6A">
            <w:r>
              <w:t xml:space="preserve">kennen Diskussionsformen und Kommunikationsregeln (z.B. auf andere eingehen, Feedback, Nonverbales) und können diese </w:t>
            </w:r>
            <w:r>
              <w:lastRenderedPageBreak/>
              <w:t>anwenden.</w:t>
            </w:r>
          </w:p>
          <w:p w14:paraId="7CF2886F" w14:textId="77777777" w:rsidR="002D2B6A" w:rsidRDefault="002D2B6A" w:rsidP="002D2B6A">
            <w:r>
              <w:t>Aussprache, Rollengespräch, Debatte;</w:t>
            </w:r>
          </w:p>
          <w:p w14:paraId="15A5EB6B" w14:textId="77777777" w:rsidR="002D2B6A" w:rsidRDefault="002D2B6A" w:rsidP="002D2B6A">
            <w:r>
              <w:t>Kommunikationsregeln</w:t>
            </w:r>
          </w:p>
          <w:p w14:paraId="17AD93B2" w14:textId="77777777" w:rsidR="002D2B6A" w:rsidRDefault="002D2B6A" w:rsidP="002D2B6A"/>
          <w:p w14:paraId="0E0A720D" w14:textId="77777777" w:rsidR="002D2B6A" w:rsidRDefault="002D2B6A" w:rsidP="002D2B6A">
            <w:r>
              <w:t>5.6 d</w:t>
            </w:r>
          </w:p>
          <w:p w14:paraId="55F6CB9A" w14:textId="77777777" w:rsidR="002D2B6A" w:rsidRDefault="002D2B6A" w:rsidP="002D2B6A">
            <w:r>
              <w:t>können verschiedene Wege der Konfliktbewältigung erwägen und Scheinlösungen erkennen (z.B. Schuldabwälzung, Ausweichen, Verharmlosung, Mehrheitsdiktat). Konfliktlösung,</w:t>
            </w:r>
          </w:p>
          <w:p w14:paraId="69F8FD32" w14:textId="77777777" w:rsidR="002D2B6A" w:rsidRDefault="002D2B6A" w:rsidP="002D2B6A">
            <w:r>
              <w:t>Ausgleich, Mediation, Abstimmung</w:t>
            </w:r>
          </w:p>
          <w:p w14:paraId="0DE4B5B7" w14:textId="77777777" w:rsidR="002D2B6A" w:rsidRDefault="002D2B6A" w:rsidP="001155CF"/>
        </w:tc>
        <w:tc>
          <w:tcPr>
            <w:tcW w:w="3607" w:type="dxa"/>
          </w:tcPr>
          <w:p w14:paraId="698EC62E" w14:textId="77777777" w:rsidR="00A15728" w:rsidRDefault="00561875" w:rsidP="001155CF">
            <w:r>
              <w:lastRenderedPageBreak/>
              <w:t>"Schritte ins Leben"</w:t>
            </w:r>
          </w:p>
          <w:p w14:paraId="66204FF1" w14:textId="77777777" w:rsidR="002D2B6A" w:rsidRDefault="002D2B6A" w:rsidP="001155CF"/>
          <w:p w14:paraId="5E3BE8F5" w14:textId="77777777" w:rsidR="00561875" w:rsidRDefault="00561875" w:rsidP="001155CF">
            <w:r>
              <w:t>"Gewaltfreie Kommunikation"</w:t>
            </w:r>
          </w:p>
        </w:tc>
        <w:tc>
          <w:tcPr>
            <w:tcW w:w="3607" w:type="dxa"/>
          </w:tcPr>
          <w:p w14:paraId="6EB16058" w14:textId="77777777" w:rsidR="00A15728" w:rsidRDefault="00A15728" w:rsidP="001155CF">
            <w:r>
              <w:rPr>
                <w:rFonts w:ascii="Wingdings" w:eastAsia="Wingdings" w:hAnsi="Wingdings" w:cs="Wingdings"/>
              </w:rPr>
              <w:t>ö</w:t>
            </w:r>
            <w:r>
              <w:t xml:space="preserve"> Start </w:t>
            </w:r>
            <w:proofErr w:type="spellStart"/>
            <w:r>
              <w:t>now</w:t>
            </w:r>
            <w:proofErr w:type="spellEnd"/>
          </w:p>
          <w:p w14:paraId="2DBF0D7D" w14:textId="77777777" w:rsidR="002D2B6A" w:rsidRDefault="002D2B6A" w:rsidP="001155CF"/>
          <w:p w14:paraId="2E92ED7C" w14:textId="77777777" w:rsidR="002D2B6A" w:rsidRDefault="002D2B6A" w:rsidP="002D2B6A">
            <w:r>
              <w:t>in Klassenstunde</w:t>
            </w:r>
          </w:p>
          <w:p w14:paraId="6B62F1B3" w14:textId="77777777" w:rsidR="002D2B6A" w:rsidRDefault="002D2B6A" w:rsidP="002D2B6A"/>
          <w:p w14:paraId="0C97194B" w14:textId="77777777" w:rsidR="002D2B6A" w:rsidRDefault="002D2B6A" w:rsidP="002D2B6A">
            <w:r>
              <w:t>in Verbindung mit 2.1 a</w:t>
            </w:r>
          </w:p>
        </w:tc>
      </w:tr>
      <w:tr w:rsidR="00C22EC3" w14:paraId="304FBEDC" w14:textId="77777777" w:rsidTr="7318CCDC">
        <w:tc>
          <w:tcPr>
            <w:tcW w:w="3606" w:type="dxa"/>
          </w:tcPr>
          <w:p w14:paraId="3A0E45DE" w14:textId="77777777" w:rsidR="00C22EC3" w:rsidRDefault="00C22EC3" w:rsidP="001155CF">
            <w:r>
              <w:t>Feedbackkultur</w:t>
            </w:r>
          </w:p>
        </w:tc>
        <w:tc>
          <w:tcPr>
            <w:tcW w:w="3607" w:type="dxa"/>
            <w:shd w:val="clear" w:color="auto" w:fill="auto"/>
          </w:tcPr>
          <w:p w14:paraId="2A7AD3B8" w14:textId="77777777" w:rsidR="00C22EC3" w:rsidRDefault="00C22EC3" w:rsidP="001155CF">
            <w:r>
              <w:t>5.4 b</w:t>
            </w:r>
          </w:p>
          <w:p w14:paraId="43A8BEA2" w14:textId="77777777" w:rsidR="00C22EC3" w:rsidRDefault="00C22EC3" w:rsidP="001155CF">
            <w:r w:rsidRPr="00CC3B4E">
              <w:t>können Anerkennung aussprechen und Rückmeldungen wertschätzend anbringen.</w:t>
            </w:r>
          </w:p>
        </w:tc>
        <w:tc>
          <w:tcPr>
            <w:tcW w:w="3607" w:type="dxa"/>
          </w:tcPr>
          <w:p w14:paraId="78496129" w14:textId="77777777" w:rsidR="00C22EC3" w:rsidRDefault="00561875" w:rsidP="001155CF">
            <w:r>
              <w:t>Als Vorbereitung für Vorträge</w:t>
            </w:r>
          </w:p>
        </w:tc>
        <w:tc>
          <w:tcPr>
            <w:tcW w:w="3607" w:type="dxa"/>
          </w:tcPr>
          <w:p w14:paraId="02F2C34E" w14:textId="77777777" w:rsidR="00C22EC3" w:rsidRDefault="00C22EC3"/>
        </w:tc>
      </w:tr>
      <w:tr w:rsidR="00C22EC3" w14:paraId="4D4BAA9D" w14:textId="77777777" w:rsidTr="7318CCDC">
        <w:tc>
          <w:tcPr>
            <w:tcW w:w="3606" w:type="dxa"/>
          </w:tcPr>
          <w:p w14:paraId="463DDBA2" w14:textId="77777777" w:rsidR="00C22EC3" w:rsidRDefault="00C22EC3">
            <w:r>
              <w:t>Vorbereitung und Durchführung von Klassenlagern</w:t>
            </w:r>
          </w:p>
        </w:tc>
        <w:tc>
          <w:tcPr>
            <w:tcW w:w="3607" w:type="dxa"/>
            <w:shd w:val="clear" w:color="auto" w:fill="auto"/>
          </w:tcPr>
          <w:p w14:paraId="00A0E6EC" w14:textId="77777777" w:rsidR="00C22EC3" w:rsidRPr="00561875" w:rsidRDefault="00C22EC3">
            <w:r w:rsidRPr="00561875">
              <w:t>5.4 c</w:t>
            </w:r>
          </w:p>
          <w:p w14:paraId="17316A6C" w14:textId="77777777" w:rsidR="00C22EC3" w:rsidRPr="00561875" w:rsidRDefault="00C22EC3" w:rsidP="002B6D38">
            <w:r w:rsidRPr="00561875">
              <w:t>können Zuständigkeiten aushandeln und vereinbaren und sich verantwortlich für die Gemeinschaft engagieren (z.B. Aufgaben, Ämter, Aktivitäten planen).</w:t>
            </w:r>
          </w:p>
          <w:p w14:paraId="680A4E5D" w14:textId="77777777" w:rsidR="00C22EC3" w:rsidRPr="00561875" w:rsidRDefault="00C22EC3"/>
        </w:tc>
        <w:tc>
          <w:tcPr>
            <w:tcW w:w="3607" w:type="dxa"/>
          </w:tcPr>
          <w:p w14:paraId="19219836" w14:textId="77777777" w:rsidR="00C22EC3" w:rsidRDefault="00C22EC3"/>
        </w:tc>
        <w:tc>
          <w:tcPr>
            <w:tcW w:w="3607" w:type="dxa"/>
          </w:tcPr>
          <w:p w14:paraId="296FEF7D" w14:textId="77777777" w:rsidR="00C22EC3" w:rsidRDefault="00C22EC3"/>
        </w:tc>
      </w:tr>
      <w:tr w:rsidR="00C22EC3" w14:paraId="7666ED6A" w14:textId="77777777" w:rsidTr="7318CCDC">
        <w:tc>
          <w:tcPr>
            <w:tcW w:w="3606" w:type="dxa"/>
            <w:tcBorders>
              <w:top w:val="dashed" w:sz="4" w:space="0" w:color="auto"/>
            </w:tcBorders>
          </w:tcPr>
          <w:p w14:paraId="5D0C04D1" w14:textId="77777777" w:rsidR="00C22EC3" w:rsidRDefault="00C22EC3" w:rsidP="00A73277">
            <w:r>
              <w:t>Klassenthemen</w:t>
            </w:r>
          </w:p>
          <w:p w14:paraId="74A0030C" w14:textId="77777777" w:rsidR="00C22EC3" w:rsidRDefault="00C22EC3">
            <w:r>
              <w:t>Über Werte und Normen nachdenken</w:t>
            </w:r>
          </w:p>
        </w:tc>
        <w:tc>
          <w:tcPr>
            <w:tcW w:w="3607" w:type="dxa"/>
            <w:tcBorders>
              <w:top w:val="dashed" w:sz="4" w:space="0" w:color="auto"/>
            </w:tcBorders>
          </w:tcPr>
          <w:p w14:paraId="30EB7123" w14:textId="77777777" w:rsidR="00C22EC3" w:rsidRDefault="00C22EC3">
            <w:r>
              <w:t>2.1 a</w:t>
            </w:r>
          </w:p>
          <w:p w14:paraId="5B411078" w14:textId="77777777" w:rsidR="00C22EC3" w:rsidRDefault="00C22EC3" w:rsidP="00DF03A5">
            <w:r>
              <w:t>können über Sinn und Nutzen gesellschaftlicher und individueller Werte und Normen nachdenken und Normen entsprechend aushandeln.</w:t>
            </w:r>
          </w:p>
          <w:p w14:paraId="20000A9B" w14:textId="77777777" w:rsidR="000F3E2C" w:rsidRPr="00DF03A5" w:rsidRDefault="00C22EC3" w:rsidP="00DF03A5">
            <w:pPr>
              <w:rPr>
                <w:sz w:val="18"/>
                <w:szCs w:val="18"/>
              </w:rPr>
            </w:pPr>
            <w:r w:rsidRPr="00DF03A5">
              <w:rPr>
                <w:sz w:val="18"/>
                <w:szCs w:val="18"/>
              </w:rPr>
              <w:t>Werte, Normen, Regeln, Legitimation, Legitimitä</w:t>
            </w:r>
            <w:r w:rsidR="002D2B6A">
              <w:rPr>
                <w:sz w:val="18"/>
                <w:szCs w:val="18"/>
              </w:rPr>
              <w:t>t</w:t>
            </w:r>
          </w:p>
        </w:tc>
        <w:tc>
          <w:tcPr>
            <w:tcW w:w="3607" w:type="dxa"/>
            <w:tcBorders>
              <w:top w:val="dashed" w:sz="4" w:space="0" w:color="auto"/>
            </w:tcBorders>
          </w:tcPr>
          <w:p w14:paraId="51B6689F" w14:textId="77777777" w:rsidR="002D2B6A" w:rsidRDefault="002D2B6A" w:rsidP="002D2B6A">
            <w:r>
              <w:t>Rollenbilder w / m</w:t>
            </w:r>
          </w:p>
          <w:p w14:paraId="40F86BBF" w14:textId="6401A5B5" w:rsidR="00C22EC3" w:rsidRDefault="4A9C984C" w:rsidP="002D2B6A">
            <w:r>
              <w:t>auch in BO typische Berufe</w:t>
            </w:r>
          </w:p>
          <w:p w14:paraId="47EDAC69" w14:textId="08241A2F" w:rsidR="00C22EC3" w:rsidRDefault="002D2B6A" w:rsidP="33010899">
            <w:r>
              <w:br/>
            </w:r>
            <w:r w:rsidR="2FB8C552">
              <w:t xml:space="preserve">Siehe “Unterrichtsideen/Werte </w:t>
            </w:r>
            <w:proofErr w:type="spellStart"/>
            <w:r w:rsidR="2FB8C552">
              <w:t>Burnand</w:t>
            </w:r>
            <w:proofErr w:type="spellEnd"/>
            <w:r w:rsidR="6C55D2B8">
              <w:t xml:space="preserve"> 1-2</w:t>
            </w:r>
            <w:r w:rsidR="2FB8C552">
              <w:t>”</w:t>
            </w:r>
          </w:p>
        </w:tc>
        <w:tc>
          <w:tcPr>
            <w:tcW w:w="3607" w:type="dxa"/>
            <w:tcBorders>
              <w:top w:val="dashed" w:sz="4" w:space="0" w:color="auto"/>
            </w:tcBorders>
          </w:tcPr>
          <w:p w14:paraId="785CE065" w14:textId="77777777" w:rsidR="00C22EC3" w:rsidRDefault="002D2B6A" w:rsidP="002D2B6A">
            <w:pPr>
              <w:pStyle w:val="Listenabsatz"/>
              <w:numPr>
                <w:ilvl w:val="0"/>
                <w:numId w:val="3"/>
              </w:numPr>
            </w:pPr>
            <w:r>
              <w:t>Zukunftstag</w:t>
            </w:r>
          </w:p>
          <w:p w14:paraId="1F5C1BB8" w14:textId="77777777" w:rsidR="002D2B6A" w:rsidRDefault="002D2B6A" w:rsidP="002D2B6A">
            <w:pPr>
              <w:pStyle w:val="Listenabsatz"/>
              <w:numPr>
                <w:ilvl w:val="0"/>
                <w:numId w:val="3"/>
              </w:numPr>
            </w:pPr>
            <w:r>
              <w:t>Mensch du hast Rechte</w:t>
            </w:r>
          </w:p>
        </w:tc>
      </w:tr>
    </w:tbl>
    <w:p w14:paraId="7194DBDC" w14:textId="77777777" w:rsidR="0088354C" w:rsidRDefault="0088354C"/>
    <w:p w14:paraId="56156C71" w14:textId="77777777" w:rsidR="00D13A6F" w:rsidRPr="0088354C" w:rsidRDefault="00D13A6F" w:rsidP="00D13A6F">
      <w:pPr>
        <w:spacing w:after="120"/>
        <w:rPr>
          <w:b/>
          <w:sz w:val="26"/>
          <w:szCs w:val="26"/>
        </w:rPr>
      </w:pPr>
      <w:r>
        <w:rPr>
          <w:b/>
          <w:sz w:val="26"/>
          <w:szCs w:val="26"/>
        </w:rPr>
        <w:lastRenderedPageBreak/>
        <w:t>8</w:t>
      </w:r>
      <w:r w:rsidRPr="0088354C">
        <w:rPr>
          <w:b/>
          <w:sz w:val="26"/>
          <w:szCs w:val="26"/>
        </w:rPr>
        <w:t>. Schuljahr</w:t>
      </w:r>
    </w:p>
    <w:tbl>
      <w:tblPr>
        <w:tblStyle w:val="Tabellenraster"/>
        <w:tblW w:w="0" w:type="auto"/>
        <w:tblCellMar>
          <w:top w:w="108" w:type="dxa"/>
          <w:bottom w:w="108" w:type="dxa"/>
        </w:tblCellMar>
        <w:tblLook w:val="04A0" w:firstRow="1" w:lastRow="0" w:firstColumn="1" w:lastColumn="0" w:noHBand="0" w:noVBand="1"/>
      </w:tblPr>
      <w:tblGrid>
        <w:gridCol w:w="2997"/>
        <w:gridCol w:w="2997"/>
        <w:gridCol w:w="5175"/>
        <w:gridCol w:w="3333"/>
      </w:tblGrid>
      <w:tr w:rsidR="00D13A6F" w:rsidRPr="0088354C" w14:paraId="2F8CE247" w14:textId="77777777" w:rsidTr="33010899">
        <w:tc>
          <w:tcPr>
            <w:tcW w:w="3606" w:type="dxa"/>
          </w:tcPr>
          <w:p w14:paraId="7C4BEADE" w14:textId="77777777" w:rsidR="00D13A6F" w:rsidRPr="0088354C" w:rsidRDefault="00D13A6F" w:rsidP="00DF5513">
            <w:pPr>
              <w:rPr>
                <w:b/>
                <w:sz w:val="26"/>
                <w:szCs w:val="26"/>
              </w:rPr>
            </w:pPr>
            <w:r w:rsidRPr="0088354C">
              <w:rPr>
                <w:b/>
                <w:sz w:val="26"/>
                <w:szCs w:val="26"/>
              </w:rPr>
              <w:t>Thema</w:t>
            </w:r>
          </w:p>
        </w:tc>
        <w:tc>
          <w:tcPr>
            <w:tcW w:w="3607" w:type="dxa"/>
          </w:tcPr>
          <w:p w14:paraId="0D9B1F86" w14:textId="77777777" w:rsidR="00D13A6F" w:rsidRPr="0088354C" w:rsidRDefault="00D13A6F" w:rsidP="00DF5513">
            <w:pPr>
              <w:rPr>
                <w:b/>
                <w:sz w:val="26"/>
                <w:szCs w:val="26"/>
              </w:rPr>
            </w:pPr>
            <w:r w:rsidRPr="0088354C">
              <w:rPr>
                <w:b/>
                <w:sz w:val="26"/>
                <w:szCs w:val="26"/>
              </w:rPr>
              <w:t>Kompetenz</w:t>
            </w:r>
          </w:p>
        </w:tc>
        <w:tc>
          <w:tcPr>
            <w:tcW w:w="3607" w:type="dxa"/>
          </w:tcPr>
          <w:p w14:paraId="461E1AA5" w14:textId="77777777" w:rsidR="00D13A6F" w:rsidRPr="0088354C" w:rsidRDefault="00D13A6F" w:rsidP="00DF5513">
            <w:pPr>
              <w:rPr>
                <w:b/>
                <w:sz w:val="26"/>
                <w:szCs w:val="26"/>
              </w:rPr>
            </w:pPr>
            <w:r w:rsidRPr="0088354C">
              <w:rPr>
                <w:b/>
                <w:sz w:val="26"/>
                <w:szCs w:val="26"/>
              </w:rPr>
              <w:t>Mögliche Inhalte</w:t>
            </w:r>
          </w:p>
        </w:tc>
        <w:tc>
          <w:tcPr>
            <w:tcW w:w="3607" w:type="dxa"/>
          </w:tcPr>
          <w:p w14:paraId="56C98C41" w14:textId="77777777" w:rsidR="00D13A6F" w:rsidRPr="0088354C" w:rsidRDefault="00D13A6F" w:rsidP="00DF5513">
            <w:pPr>
              <w:rPr>
                <w:b/>
                <w:sz w:val="26"/>
                <w:szCs w:val="26"/>
              </w:rPr>
            </w:pPr>
            <w:r w:rsidRPr="0088354C">
              <w:rPr>
                <w:b/>
                <w:sz w:val="26"/>
                <w:szCs w:val="26"/>
              </w:rPr>
              <w:t>Bemerkungen</w:t>
            </w:r>
          </w:p>
        </w:tc>
      </w:tr>
      <w:tr w:rsidR="008E4DF5" w14:paraId="2EBD15CC" w14:textId="77777777" w:rsidTr="33010899">
        <w:tc>
          <w:tcPr>
            <w:tcW w:w="3606" w:type="dxa"/>
            <w:tcBorders>
              <w:bottom w:val="single" w:sz="4" w:space="0" w:color="auto"/>
            </w:tcBorders>
          </w:tcPr>
          <w:p w14:paraId="0BBF4458" w14:textId="77777777" w:rsidR="008E4DF5" w:rsidRPr="00F75558" w:rsidRDefault="008E4DF5" w:rsidP="001155CF">
            <w:pPr>
              <w:rPr>
                <w:highlight w:val="yellow"/>
              </w:rPr>
            </w:pPr>
            <w:r w:rsidRPr="00F75558">
              <w:rPr>
                <w:highlight w:val="yellow"/>
              </w:rPr>
              <w:t>Erwachsenwerden reflektieren</w:t>
            </w:r>
          </w:p>
          <w:p w14:paraId="56F56E0B" w14:textId="77777777" w:rsidR="008E4DF5" w:rsidRPr="00F75558" w:rsidRDefault="008E4DF5" w:rsidP="001155CF">
            <w:pPr>
              <w:rPr>
                <w:highlight w:val="yellow"/>
              </w:rPr>
            </w:pPr>
            <w:r w:rsidRPr="00F75558">
              <w:rPr>
                <w:highlight w:val="yellow"/>
              </w:rPr>
              <w:t>Grenzerfahrungen</w:t>
            </w:r>
          </w:p>
          <w:p w14:paraId="5A684112" w14:textId="77777777" w:rsidR="008E4DF5" w:rsidRDefault="008E4DF5" w:rsidP="001155CF">
            <w:r w:rsidRPr="00F75558">
              <w:rPr>
                <w:highlight w:val="yellow"/>
              </w:rPr>
              <w:t>Sucht</w:t>
            </w:r>
          </w:p>
        </w:tc>
        <w:tc>
          <w:tcPr>
            <w:tcW w:w="3607" w:type="dxa"/>
            <w:tcBorders>
              <w:bottom w:val="single" w:sz="4" w:space="0" w:color="auto"/>
            </w:tcBorders>
          </w:tcPr>
          <w:p w14:paraId="63B9EE02" w14:textId="77777777" w:rsidR="008E4DF5" w:rsidRPr="00F75558" w:rsidRDefault="008E4DF5" w:rsidP="001155CF">
            <w:r w:rsidRPr="00F75558">
              <w:t>1.1 b</w:t>
            </w:r>
          </w:p>
          <w:p w14:paraId="04D0D56C" w14:textId="77777777" w:rsidR="008E4DF5" w:rsidRPr="00F75558" w:rsidRDefault="008E4DF5" w:rsidP="001155CF">
            <w:r w:rsidRPr="00F75558">
              <w:t>können Erfahrungen des Heranwachsens bzw. Erwachsenwerdens reflektieren (z.B. in Bezug auf Beziehungen, Abhängigkeit, Autonomie), indem sie auf Veränderungen und Entwicklungen achten.</w:t>
            </w:r>
          </w:p>
          <w:p w14:paraId="769D0D3C" w14:textId="77777777" w:rsidR="008E4DF5" w:rsidRPr="00F75558" w:rsidRDefault="008E4DF5" w:rsidP="001155CF"/>
          <w:p w14:paraId="36E846A1" w14:textId="77777777" w:rsidR="008E4DF5" w:rsidRPr="00F75558" w:rsidRDefault="008E4DF5" w:rsidP="001155CF">
            <w:r w:rsidRPr="00F75558">
              <w:t>1.1 c</w:t>
            </w:r>
          </w:p>
          <w:p w14:paraId="13E1BC8A" w14:textId="77777777" w:rsidR="008E4DF5" w:rsidRPr="00F75558" w:rsidRDefault="008E4DF5" w:rsidP="001155CF">
            <w:r w:rsidRPr="00F75558">
              <w:t>können Grenzerfahrungen betrachten (z.B. Schritte ins Unbekannte, Risikoverhalten, Gefahr, Rettung, Tod), indem sie deren Unumgänglichkeit, Fragwürdigkeit und Faszination reflektieren.</w:t>
            </w:r>
          </w:p>
          <w:p w14:paraId="54CD245A" w14:textId="77777777" w:rsidR="008E4DF5" w:rsidRPr="00F75558" w:rsidRDefault="008E4DF5" w:rsidP="001155CF"/>
          <w:p w14:paraId="6A459CEF" w14:textId="77777777" w:rsidR="008E4DF5" w:rsidRPr="00F75558" w:rsidRDefault="008E4DF5" w:rsidP="001155CF">
            <w:r w:rsidRPr="00F75558">
              <w:t>1.1 d</w:t>
            </w:r>
          </w:p>
          <w:p w14:paraId="65B32D83" w14:textId="77777777" w:rsidR="008E4DF5" w:rsidRPr="00F75558" w:rsidRDefault="008E4DF5" w:rsidP="001155CF">
            <w:r w:rsidRPr="00F75558">
              <w:t>können für prägende Erfahrungen Ausdrucksmöglichkeiten suchen und Worte finden für Fragen, die sie selb</w:t>
            </w:r>
            <w:r w:rsidR="00F75558">
              <w:t>st</w:t>
            </w:r>
            <w:r w:rsidRPr="00F75558">
              <w:t xml:space="preserve"> beschäftigen.</w:t>
            </w:r>
          </w:p>
          <w:p w14:paraId="1231BE67" w14:textId="77777777" w:rsidR="008E4DF5" w:rsidRPr="00F75558" w:rsidRDefault="008E4DF5" w:rsidP="001155CF"/>
        </w:tc>
        <w:tc>
          <w:tcPr>
            <w:tcW w:w="3607" w:type="dxa"/>
            <w:tcBorders>
              <w:bottom w:val="single" w:sz="4" w:space="0" w:color="auto"/>
            </w:tcBorders>
          </w:tcPr>
          <w:p w14:paraId="7A0EF80E" w14:textId="77777777" w:rsidR="008E4DF5" w:rsidRDefault="00F75558" w:rsidP="001155CF">
            <w:r>
              <w:t>"Schauplatz Ethik" (Schauplatz Spital)</w:t>
            </w:r>
          </w:p>
          <w:p w14:paraId="36FEB5B0" w14:textId="77777777" w:rsidR="00F75558" w:rsidRDefault="00F75558" w:rsidP="001155CF"/>
          <w:p w14:paraId="19DD8606" w14:textId="77777777" w:rsidR="00F75558" w:rsidRDefault="00F75558" w:rsidP="001155CF">
            <w:r>
              <w:t>Suchtprävention Basel-Stadt</w:t>
            </w:r>
          </w:p>
        </w:tc>
        <w:tc>
          <w:tcPr>
            <w:tcW w:w="3607" w:type="dxa"/>
            <w:tcBorders>
              <w:bottom w:val="single" w:sz="4" w:space="0" w:color="auto"/>
            </w:tcBorders>
          </w:tcPr>
          <w:p w14:paraId="70834755" w14:textId="77777777" w:rsidR="008E4DF5" w:rsidRDefault="008E4DF5" w:rsidP="001155CF">
            <w:r>
              <w:rPr>
                <w:rFonts w:ascii="Wingdings" w:eastAsia="Wingdings" w:hAnsi="Wingdings" w:cs="Wingdings"/>
              </w:rPr>
              <w:t>ö</w:t>
            </w:r>
            <w:r>
              <w:t xml:space="preserve"> NT</w:t>
            </w:r>
          </w:p>
          <w:p w14:paraId="44E6ABDD" w14:textId="77777777" w:rsidR="008E4DF5" w:rsidRDefault="008E4DF5" w:rsidP="001155CF">
            <w:r>
              <w:rPr>
                <w:rFonts w:ascii="Wingdings" w:eastAsia="Wingdings" w:hAnsi="Wingdings" w:cs="Wingdings"/>
              </w:rPr>
              <w:t>ö</w:t>
            </w:r>
            <w:r>
              <w:t xml:space="preserve"> RZG</w:t>
            </w:r>
          </w:p>
        </w:tc>
      </w:tr>
      <w:tr w:rsidR="008E4DF5" w14:paraId="5F43B809" w14:textId="77777777" w:rsidTr="33010899">
        <w:tc>
          <w:tcPr>
            <w:tcW w:w="3606" w:type="dxa"/>
            <w:tcBorders>
              <w:bottom w:val="single" w:sz="4" w:space="0" w:color="auto"/>
            </w:tcBorders>
          </w:tcPr>
          <w:p w14:paraId="6B52096D" w14:textId="77777777" w:rsidR="008E4DF5" w:rsidRDefault="008E4DF5" w:rsidP="001155CF">
            <w:r w:rsidRPr="00F75558">
              <w:rPr>
                <w:highlight w:val="yellow"/>
              </w:rPr>
              <w:t>Gedankenexperimente</w:t>
            </w:r>
          </w:p>
        </w:tc>
        <w:tc>
          <w:tcPr>
            <w:tcW w:w="3607" w:type="dxa"/>
            <w:tcBorders>
              <w:bottom w:val="single" w:sz="4" w:space="0" w:color="auto"/>
            </w:tcBorders>
            <w:shd w:val="clear" w:color="auto" w:fill="auto"/>
          </w:tcPr>
          <w:p w14:paraId="3BD456F2" w14:textId="77777777" w:rsidR="008E4DF5" w:rsidRPr="00F75558" w:rsidRDefault="008E4DF5" w:rsidP="001155CF">
            <w:r w:rsidRPr="00F75558">
              <w:t>1.2 b</w:t>
            </w:r>
          </w:p>
          <w:p w14:paraId="42F05245" w14:textId="77777777" w:rsidR="008E4DF5" w:rsidRDefault="008E4DF5" w:rsidP="001155CF">
            <w:r w:rsidRPr="00F75558">
              <w:t xml:space="preserve">können in philosophischen Gesprächen Gedankenexperimente </w:t>
            </w:r>
            <w:r w:rsidRPr="00F75558">
              <w:lastRenderedPageBreak/>
              <w:t xml:space="preserve">einsetzen (z.B. Stell dir vor,... Wenn du hättest entscheiden müssen,... Wenn du die Möglichkeit </w:t>
            </w:r>
            <w:proofErr w:type="gramStart"/>
            <w:r w:rsidRPr="00F75558">
              <w:t>hättest,...</w:t>
            </w:r>
            <w:proofErr w:type="gramEnd"/>
            <w:r w:rsidRPr="00F75558">
              <w:t>).</w:t>
            </w:r>
          </w:p>
          <w:p w14:paraId="30D7AA69" w14:textId="77777777" w:rsidR="008E4DF5" w:rsidRDefault="008E4DF5" w:rsidP="001155CF"/>
        </w:tc>
        <w:tc>
          <w:tcPr>
            <w:tcW w:w="3607" w:type="dxa"/>
            <w:tcBorders>
              <w:bottom w:val="single" w:sz="4" w:space="0" w:color="auto"/>
            </w:tcBorders>
          </w:tcPr>
          <w:p w14:paraId="525958F5" w14:textId="77777777" w:rsidR="008E4DF5" w:rsidRDefault="00F75558" w:rsidP="001155CF">
            <w:proofErr w:type="spellStart"/>
            <w:r>
              <w:lastRenderedPageBreak/>
              <w:t>Filosofix</w:t>
            </w:r>
            <w:proofErr w:type="spellEnd"/>
          </w:p>
        </w:tc>
        <w:tc>
          <w:tcPr>
            <w:tcW w:w="3607" w:type="dxa"/>
            <w:tcBorders>
              <w:bottom w:val="single" w:sz="4" w:space="0" w:color="auto"/>
            </w:tcBorders>
          </w:tcPr>
          <w:p w14:paraId="7196D064" w14:textId="77777777" w:rsidR="008E4DF5" w:rsidRDefault="008E4DF5" w:rsidP="001155CF"/>
        </w:tc>
      </w:tr>
      <w:tr w:rsidR="005C7E3E" w14:paraId="32129C14" w14:textId="77777777" w:rsidTr="33010899">
        <w:tc>
          <w:tcPr>
            <w:tcW w:w="3606" w:type="dxa"/>
            <w:tcBorders>
              <w:top w:val="single" w:sz="4" w:space="0" w:color="auto"/>
              <w:bottom w:val="dashed" w:sz="4" w:space="0" w:color="auto"/>
            </w:tcBorders>
          </w:tcPr>
          <w:p w14:paraId="500DF89D" w14:textId="77777777" w:rsidR="005C7E3E" w:rsidRDefault="005C7E3E" w:rsidP="005C7E3E">
            <w:r>
              <w:t>Debattieren</w:t>
            </w:r>
          </w:p>
          <w:p w14:paraId="2EDA071C" w14:textId="77777777" w:rsidR="005C7E3E" w:rsidRDefault="005C7E3E" w:rsidP="005C7E3E">
            <w:r>
              <w:t>Begriffe klären</w:t>
            </w:r>
          </w:p>
          <w:p w14:paraId="34FF1C98" w14:textId="77777777" w:rsidR="005C7E3E" w:rsidRDefault="005C7E3E" w:rsidP="005C7E3E"/>
        </w:tc>
        <w:tc>
          <w:tcPr>
            <w:tcW w:w="3607" w:type="dxa"/>
            <w:tcBorders>
              <w:top w:val="single" w:sz="4" w:space="0" w:color="auto"/>
              <w:bottom w:val="dashed" w:sz="4" w:space="0" w:color="auto"/>
            </w:tcBorders>
          </w:tcPr>
          <w:p w14:paraId="58404A50" w14:textId="77777777" w:rsidR="005C7E3E" w:rsidRDefault="005C7E3E" w:rsidP="005C7E3E">
            <w:r>
              <w:t>1.2 c</w:t>
            </w:r>
          </w:p>
          <w:p w14:paraId="4AC57578" w14:textId="77777777" w:rsidR="005C7E3E" w:rsidRDefault="005C7E3E" w:rsidP="005C7E3E">
            <w:r>
              <w:t>können in Diskussionen oder Debatten philosophische Fragen identifizieren und Begriffe klären (z.B. Inwiefern gibt es Grenzen der Toleranz? Gehört Gewalt zur Gesellschaft? Muss oder kann es Gerechtigkeit geben? Was darf man alles verbieten?).</w:t>
            </w:r>
          </w:p>
          <w:p w14:paraId="4BB88020" w14:textId="77777777" w:rsidR="005C7E3E" w:rsidRDefault="005C7E3E" w:rsidP="005C7E3E">
            <w:pPr>
              <w:rPr>
                <w:sz w:val="18"/>
                <w:szCs w:val="18"/>
              </w:rPr>
            </w:pPr>
            <w:r>
              <w:rPr>
                <w:sz w:val="18"/>
                <w:szCs w:val="18"/>
              </w:rPr>
              <w:t>Philosophieren</w:t>
            </w:r>
          </w:p>
          <w:p w14:paraId="6D072C0D" w14:textId="77777777" w:rsidR="005C7E3E" w:rsidRDefault="005C7E3E" w:rsidP="00DF5513"/>
        </w:tc>
        <w:tc>
          <w:tcPr>
            <w:tcW w:w="3607" w:type="dxa"/>
            <w:tcBorders>
              <w:top w:val="single" w:sz="4" w:space="0" w:color="auto"/>
              <w:bottom w:val="dashed" w:sz="4" w:space="0" w:color="auto"/>
            </w:tcBorders>
          </w:tcPr>
          <w:p w14:paraId="48A21919" w14:textId="67F9058B" w:rsidR="005C7E3E" w:rsidRDefault="7CE9CC04" w:rsidP="005C7E3E">
            <w:r>
              <w:t xml:space="preserve">Siehe “Unterrichtsideen/Debattiere </w:t>
            </w:r>
            <w:proofErr w:type="spellStart"/>
            <w:r>
              <w:t>Burnand</w:t>
            </w:r>
            <w:proofErr w:type="spellEnd"/>
            <w:r>
              <w:t xml:space="preserve"> 1</w:t>
            </w:r>
          </w:p>
        </w:tc>
        <w:tc>
          <w:tcPr>
            <w:tcW w:w="3607" w:type="dxa"/>
            <w:tcBorders>
              <w:top w:val="single" w:sz="4" w:space="0" w:color="auto"/>
              <w:bottom w:val="dashed" w:sz="4" w:space="0" w:color="auto"/>
            </w:tcBorders>
          </w:tcPr>
          <w:p w14:paraId="0CF73CD9" w14:textId="77777777" w:rsidR="00C358F6" w:rsidRDefault="00C358F6" w:rsidP="00C358F6">
            <w:r>
              <w:t xml:space="preserve">im 7. SJ beginnen und </w:t>
            </w:r>
          </w:p>
          <w:p w14:paraId="7713A91F" w14:textId="77777777" w:rsidR="00C358F6" w:rsidRDefault="00C358F6" w:rsidP="00C358F6">
            <w:r>
              <w:t>im 8. SJ vertiefen</w:t>
            </w:r>
          </w:p>
          <w:p w14:paraId="6BD18F9B" w14:textId="77777777" w:rsidR="00C358F6" w:rsidRDefault="00C358F6" w:rsidP="006A273E"/>
          <w:p w14:paraId="354A74EF" w14:textId="77777777" w:rsidR="005C7E3E" w:rsidRDefault="005C7E3E" w:rsidP="006A273E">
            <w:r>
              <w:t>in Verbindung mit 2.1 b + c</w:t>
            </w:r>
          </w:p>
          <w:p w14:paraId="238601FE" w14:textId="77777777" w:rsidR="005C7E3E" w:rsidRDefault="005C7E3E" w:rsidP="006A273E"/>
          <w:p w14:paraId="47E9FD2A" w14:textId="77777777" w:rsidR="005C7E3E" w:rsidRDefault="005C7E3E" w:rsidP="006A273E">
            <w:r>
              <w:rPr>
                <w:rFonts w:ascii="Wingdings" w:eastAsia="Wingdings" w:hAnsi="Wingdings" w:cs="Wingdings"/>
              </w:rPr>
              <w:t>ö</w:t>
            </w:r>
            <w:r>
              <w:t xml:space="preserve"> RZG</w:t>
            </w:r>
          </w:p>
        </w:tc>
      </w:tr>
      <w:tr w:rsidR="005C7E3E" w14:paraId="5B7B3740" w14:textId="77777777" w:rsidTr="33010899">
        <w:tc>
          <w:tcPr>
            <w:tcW w:w="3606" w:type="dxa"/>
            <w:tcBorders>
              <w:top w:val="dashed" w:sz="4" w:space="0" w:color="auto"/>
              <w:bottom w:val="single" w:sz="4" w:space="0" w:color="auto"/>
            </w:tcBorders>
          </w:tcPr>
          <w:p w14:paraId="73CD8E61" w14:textId="77777777" w:rsidR="005C7E3E" w:rsidRDefault="005C7E3E" w:rsidP="00DF5513">
            <w:r w:rsidRPr="002E0721">
              <w:rPr>
                <w:highlight w:val="yellow"/>
              </w:rPr>
              <w:t>Werte diskutieren</w:t>
            </w:r>
          </w:p>
          <w:p w14:paraId="0F3CABC7" w14:textId="77777777" w:rsidR="005C7E3E" w:rsidRDefault="005C7E3E" w:rsidP="00DF5513"/>
        </w:tc>
        <w:tc>
          <w:tcPr>
            <w:tcW w:w="3607" w:type="dxa"/>
            <w:tcBorders>
              <w:top w:val="dashed" w:sz="4" w:space="0" w:color="auto"/>
              <w:bottom w:val="single" w:sz="4" w:space="0" w:color="auto"/>
            </w:tcBorders>
          </w:tcPr>
          <w:p w14:paraId="2FF5C82F" w14:textId="77777777" w:rsidR="005C7E3E" w:rsidRDefault="005C7E3E" w:rsidP="005C7E3E">
            <w:r>
              <w:t>2.1 b</w:t>
            </w:r>
          </w:p>
          <w:p w14:paraId="377E00F8" w14:textId="77777777" w:rsidR="005C7E3E" w:rsidRDefault="005C7E3E" w:rsidP="005C7E3E">
            <w:r>
              <w:t>können alltägliche Situationen und gesellschaftliche Konstellationen (z.B. Jung/Alt, Arbeitschancen, Bürgerrechte und -pflichten, Gesundheitswesen) im Hinblick auf grundlegende Werte wie Gerechtigkeit, Freiheit, Verantwortung und Menschenwürde betrachten und diskutieren.</w:t>
            </w:r>
          </w:p>
          <w:p w14:paraId="2A308B12" w14:textId="77777777" w:rsidR="005C7E3E" w:rsidRDefault="005C7E3E" w:rsidP="005C7E3E">
            <w:pPr>
              <w:rPr>
                <w:sz w:val="18"/>
                <w:szCs w:val="18"/>
              </w:rPr>
            </w:pPr>
            <w:r>
              <w:rPr>
                <w:sz w:val="18"/>
                <w:szCs w:val="18"/>
              </w:rPr>
              <w:t>Gerechtigkeit, Freiheit, Verantwortung, Menschenwürde</w:t>
            </w:r>
          </w:p>
          <w:p w14:paraId="5B08B5D1" w14:textId="77777777" w:rsidR="005C7E3E" w:rsidRDefault="005C7E3E" w:rsidP="005C7E3E"/>
          <w:p w14:paraId="3B1053B0" w14:textId="77777777" w:rsidR="005C7E3E" w:rsidRDefault="005C7E3E" w:rsidP="005C7E3E">
            <w:r>
              <w:lastRenderedPageBreak/>
              <w:t>2.1 c</w:t>
            </w:r>
          </w:p>
          <w:p w14:paraId="6C437040" w14:textId="77777777" w:rsidR="005C7E3E" w:rsidRDefault="005C7E3E" w:rsidP="005C7E3E">
            <w:r>
              <w:t>können an exemplarischen Beispielen nachvollziehen, wie sich Werte und Normen in ihrer Umgebung oder in der Gesellschaft wandeln.</w:t>
            </w:r>
          </w:p>
          <w:p w14:paraId="2E4115DC" w14:textId="77777777" w:rsidR="005C7E3E" w:rsidRDefault="005C7E3E" w:rsidP="005C7E3E">
            <w:pPr>
              <w:rPr>
                <w:sz w:val="18"/>
                <w:szCs w:val="18"/>
              </w:rPr>
            </w:pPr>
            <w:r>
              <w:rPr>
                <w:sz w:val="18"/>
                <w:szCs w:val="18"/>
              </w:rPr>
              <w:t>Wertewandel, Autoritäten, Gründe, Begründungen, Generationen, Epochen</w:t>
            </w:r>
          </w:p>
          <w:p w14:paraId="16DEB4AB" w14:textId="77777777" w:rsidR="005C7E3E" w:rsidRDefault="005C7E3E" w:rsidP="00DF5513"/>
        </w:tc>
        <w:tc>
          <w:tcPr>
            <w:tcW w:w="3607" w:type="dxa"/>
            <w:tcBorders>
              <w:top w:val="dashed" w:sz="4" w:space="0" w:color="auto"/>
              <w:bottom w:val="single" w:sz="4" w:space="0" w:color="auto"/>
            </w:tcBorders>
          </w:tcPr>
          <w:p w14:paraId="501C6EE9" w14:textId="77777777" w:rsidR="005C7E3E" w:rsidRDefault="002E0721" w:rsidP="00DF5513">
            <w:r>
              <w:lastRenderedPageBreak/>
              <w:t>"Schauplatz Ethik: Asylunterkunft"</w:t>
            </w:r>
          </w:p>
          <w:p w14:paraId="0AD9C6F4" w14:textId="77777777" w:rsidR="002E0721" w:rsidRDefault="002E0721" w:rsidP="00DF5513"/>
          <w:p w14:paraId="5DB66440" w14:textId="77777777" w:rsidR="002E0721" w:rsidRDefault="002E0721" w:rsidP="00DF5513">
            <w:r>
              <w:t>"Schauplatz Ethik: Gefängnis"</w:t>
            </w:r>
          </w:p>
          <w:p w14:paraId="4B1F511A" w14:textId="77777777" w:rsidR="002E0721" w:rsidRDefault="002E0721" w:rsidP="00DF5513"/>
          <w:p w14:paraId="65F9C3DC" w14:textId="77777777" w:rsidR="002E0721" w:rsidRDefault="002E0721" w:rsidP="00DF5513"/>
        </w:tc>
        <w:tc>
          <w:tcPr>
            <w:tcW w:w="3607" w:type="dxa"/>
            <w:tcBorders>
              <w:top w:val="dashed" w:sz="4" w:space="0" w:color="auto"/>
              <w:bottom w:val="single" w:sz="4" w:space="0" w:color="auto"/>
            </w:tcBorders>
          </w:tcPr>
          <w:p w14:paraId="2EF374E4" w14:textId="77777777" w:rsidR="005C7E3E" w:rsidRDefault="005C7E3E" w:rsidP="00DF5513">
            <w:r>
              <w:rPr>
                <w:rFonts w:ascii="Wingdings" w:eastAsia="Wingdings" w:hAnsi="Wingdings" w:cs="Wingdings"/>
              </w:rPr>
              <w:t>ö</w:t>
            </w:r>
            <w:r>
              <w:t xml:space="preserve"> RZG</w:t>
            </w:r>
          </w:p>
        </w:tc>
      </w:tr>
      <w:tr w:rsidR="002E540C" w14:paraId="28ECDC0C" w14:textId="77777777" w:rsidTr="33010899">
        <w:trPr>
          <w:trHeight w:val="875"/>
        </w:trPr>
        <w:tc>
          <w:tcPr>
            <w:tcW w:w="3606" w:type="dxa"/>
            <w:tcBorders>
              <w:top w:val="single" w:sz="4" w:space="0" w:color="auto"/>
              <w:bottom w:val="single" w:sz="4" w:space="0" w:color="auto"/>
            </w:tcBorders>
          </w:tcPr>
          <w:p w14:paraId="4B0FBF7E" w14:textId="77777777" w:rsidR="002E540C" w:rsidRDefault="002E540C" w:rsidP="001155CF">
            <w:r w:rsidRPr="002E0721">
              <w:rPr>
                <w:highlight w:val="yellow"/>
              </w:rPr>
              <w:t>Ethische Urteilsbildung</w:t>
            </w:r>
          </w:p>
        </w:tc>
        <w:tc>
          <w:tcPr>
            <w:tcW w:w="3607" w:type="dxa"/>
            <w:tcBorders>
              <w:top w:val="single" w:sz="4" w:space="0" w:color="auto"/>
              <w:bottom w:val="single" w:sz="4" w:space="0" w:color="auto"/>
            </w:tcBorders>
          </w:tcPr>
          <w:p w14:paraId="46D75FB1" w14:textId="77777777" w:rsidR="002E540C" w:rsidRDefault="002E540C" w:rsidP="001155CF">
            <w:r>
              <w:t>2.2 a</w:t>
            </w:r>
          </w:p>
          <w:p w14:paraId="2BC4E1AF" w14:textId="77777777" w:rsidR="002E540C" w:rsidRDefault="002E540C" w:rsidP="001155CF">
            <w:r>
              <w:t>können erlebte, beobachtete oder erzählte Situationen anhand der Perspektiven verschiedener Beteiligter beurteilen.</w:t>
            </w:r>
          </w:p>
          <w:p w14:paraId="5023141B" w14:textId="77777777" w:rsidR="002E540C" w:rsidRDefault="002E540C" w:rsidP="001155CF"/>
          <w:p w14:paraId="1B0F6577" w14:textId="77777777" w:rsidR="002E540C" w:rsidRDefault="002E540C" w:rsidP="001155CF">
            <w:r>
              <w:t>2.2 b</w:t>
            </w:r>
          </w:p>
          <w:p w14:paraId="13792CB3" w14:textId="77777777" w:rsidR="002E540C" w:rsidRDefault="002E540C" w:rsidP="001155CF">
            <w:r>
              <w:t>können Massstäbe ethischer Beurteilung reflektieren.</w:t>
            </w:r>
          </w:p>
          <w:p w14:paraId="24FE9AD5" w14:textId="77777777" w:rsidR="002E540C" w:rsidRPr="008904D1" w:rsidRDefault="002E540C" w:rsidP="001155CF">
            <w:pPr>
              <w:rPr>
                <w:sz w:val="18"/>
                <w:szCs w:val="18"/>
              </w:rPr>
            </w:pPr>
            <w:r w:rsidRPr="008904D1">
              <w:rPr>
                <w:sz w:val="18"/>
                <w:szCs w:val="18"/>
              </w:rPr>
              <w:t>Werte, Normen, religiöse Vorstellungen, Deklarationen, Instanzen</w:t>
            </w:r>
          </w:p>
          <w:p w14:paraId="1F3B1409" w14:textId="77777777" w:rsidR="002E540C" w:rsidRDefault="002E540C" w:rsidP="001155CF"/>
          <w:p w14:paraId="5E19018B" w14:textId="77777777" w:rsidR="002E540C" w:rsidRDefault="002E540C" w:rsidP="001155CF">
            <w:r>
              <w:t>2.2 c</w:t>
            </w:r>
          </w:p>
          <w:p w14:paraId="3588478E" w14:textId="77777777" w:rsidR="002E540C" w:rsidRDefault="002E540C" w:rsidP="001155CF">
            <w:r>
              <w:t>können die Bedeutung des Gewissens für moralische, rechtliche, ethische Fragen und Konflikte einschätzen und respektieren.</w:t>
            </w:r>
          </w:p>
          <w:p w14:paraId="59F257F2" w14:textId="77777777" w:rsidR="002E540C" w:rsidRPr="008904D1" w:rsidRDefault="002E540C" w:rsidP="001155CF">
            <w:pPr>
              <w:rPr>
                <w:sz w:val="18"/>
                <w:szCs w:val="18"/>
              </w:rPr>
            </w:pPr>
            <w:r w:rsidRPr="008904D1">
              <w:rPr>
                <w:sz w:val="18"/>
                <w:szCs w:val="18"/>
              </w:rPr>
              <w:t>Gewissen</w:t>
            </w:r>
          </w:p>
          <w:p w14:paraId="562C75D1" w14:textId="77777777" w:rsidR="002E540C" w:rsidRDefault="002E540C" w:rsidP="001155CF"/>
          <w:p w14:paraId="472FB063" w14:textId="77777777" w:rsidR="002E540C" w:rsidRDefault="002E540C" w:rsidP="001155CF">
            <w:r>
              <w:t>2.2 d</w:t>
            </w:r>
          </w:p>
          <w:p w14:paraId="5E947A2B" w14:textId="77777777" w:rsidR="002E540C" w:rsidRDefault="002E540C" w:rsidP="001155CF">
            <w:r>
              <w:t xml:space="preserve">können im alltäglichen Handeln oder gesellschaftlichen Umfeld Benachteiligungen und </w:t>
            </w:r>
            <w:r>
              <w:lastRenderedPageBreak/>
              <w:t>Diskriminierungen erkennen und entsprechende Regeln diskutieren (z.B. Chancen, Zutritt, Ausschluss, Sprachgebrauch).</w:t>
            </w:r>
          </w:p>
          <w:p w14:paraId="0539627B" w14:textId="77777777" w:rsidR="002E540C" w:rsidRPr="008904D1" w:rsidRDefault="002E540C" w:rsidP="001155CF">
            <w:pPr>
              <w:rPr>
                <w:sz w:val="18"/>
                <w:szCs w:val="18"/>
              </w:rPr>
            </w:pPr>
            <w:r w:rsidRPr="008904D1">
              <w:rPr>
                <w:sz w:val="18"/>
                <w:szCs w:val="18"/>
              </w:rPr>
              <w:t>Diskriminierung, Emanzipation, Rechte, Interessen, Bedürfnisse</w:t>
            </w:r>
          </w:p>
          <w:p w14:paraId="664355AD" w14:textId="77777777" w:rsidR="002E540C" w:rsidRDefault="002E540C" w:rsidP="001155CF"/>
        </w:tc>
        <w:tc>
          <w:tcPr>
            <w:tcW w:w="3607" w:type="dxa"/>
            <w:tcBorders>
              <w:top w:val="single" w:sz="4" w:space="0" w:color="auto"/>
              <w:bottom w:val="single" w:sz="4" w:space="0" w:color="auto"/>
            </w:tcBorders>
          </w:tcPr>
          <w:p w14:paraId="47CC0043" w14:textId="77777777" w:rsidR="002E540C" w:rsidRDefault="002E0721" w:rsidP="00DF5513">
            <w:proofErr w:type="spellStart"/>
            <w:r>
              <w:lastRenderedPageBreak/>
              <w:t>Youtube</w:t>
            </w:r>
            <w:proofErr w:type="spellEnd"/>
            <w:r>
              <w:t xml:space="preserve">: "Schwarzfahren", </w:t>
            </w:r>
            <w:hyperlink r:id="rId11" w:history="1">
              <w:r w:rsidRPr="008638D1">
                <w:rPr>
                  <w:rStyle w:val="Hyperlink"/>
                </w:rPr>
                <w:t>https://www.youtube.com/watch?v=hD5f8GuNuGQ</w:t>
              </w:r>
            </w:hyperlink>
          </w:p>
          <w:p w14:paraId="1A965116" w14:textId="77777777" w:rsidR="002E0721" w:rsidRDefault="002E0721" w:rsidP="00DF5513"/>
        </w:tc>
        <w:tc>
          <w:tcPr>
            <w:tcW w:w="3607" w:type="dxa"/>
            <w:tcBorders>
              <w:top w:val="single" w:sz="4" w:space="0" w:color="auto"/>
              <w:bottom w:val="single" w:sz="4" w:space="0" w:color="auto"/>
            </w:tcBorders>
          </w:tcPr>
          <w:p w14:paraId="7DF4E37C" w14:textId="77777777" w:rsidR="002E540C" w:rsidRDefault="002E540C" w:rsidP="00DF5513"/>
        </w:tc>
      </w:tr>
      <w:tr w:rsidR="00A70B82" w14:paraId="72726AB8" w14:textId="77777777" w:rsidTr="33010899">
        <w:tc>
          <w:tcPr>
            <w:tcW w:w="3606" w:type="dxa"/>
            <w:tcBorders>
              <w:top w:val="single" w:sz="4" w:space="0" w:color="auto"/>
              <w:bottom w:val="dashed" w:sz="4" w:space="0" w:color="auto"/>
            </w:tcBorders>
          </w:tcPr>
          <w:p w14:paraId="1D2B4C99" w14:textId="77777777" w:rsidR="00A70B82" w:rsidRDefault="00A70B82" w:rsidP="00DF5513">
            <w:r w:rsidRPr="002E0721">
              <w:rPr>
                <w:highlight w:val="yellow"/>
              </w:rPr>
              <w:t>Religiöse Festtage und Rituale</w:t>
            </w:r>
          </w:p>
          <w:p w14:paraId="44FB30F8" w14:textId="77777777" w:rsidR="00A70B82" w:rsidRDefault="00A70B82" w:rsidP="00DF5513"/>
        </w:tc>
        <w:tc>
          <w:tcPr>
            <w:tcW w:w="3607" w:type="dxa"/>
            <w:tcBorders>
              <w:top w:val="single" w:sz="4" w:space="0" w:color="auto"/>
              <w:bottom w:val="dashed" w:sz="4" w:space="0" w:color="auto"/>
            </w:tcBorders>
          </w:tcPr>
          <w:p w14:paraId="19A7C2C6" w14:textId="77777777" w:rsidR="00A70B82" w:rsidRDefault="00A70B82" w:rsidP="00DF5513">
            <w:r>
              <w:t>4.3 a</w:t>
            </w:r>
          </w:p>
          <w:p w14:paraId="4EE55825" w14:textId="77777777" w:rsidR="00A70B82" w:rsidRDefault="00CE0E6B" w:rsidP="00DF5513">
            <w:r w:rsidRPr="00CE0E6B">
              <w:t>können ihre unterschiedlichen Erfahrungen mit Festtraditionen austauschen.</w:t>
            </w:r>
          </w:p>
          <w:p w14:paraId="1DA6542E" w14:textId="77777777" w:rsidR="00A70B82" w:rsidRDefault="00A70B82" w:rsidP="00DF5513"/>
          <w:p w14:paraId="2B885CEF" w14:textId="77777777" w:rsidR="00A70B82" w:rsidRDefault="00A70B82" w:rsidP="00DF5513">
            <w:r>
              <w:t>4.3 b</w:t>
            </w:r>
          </w:p>
          <w:p w14:paraId="5595725A" w14:textId="77777777" w:rsidR="00CE0E6B" w:rsidRDefault="00CE0E6B" w:rsidP="00CE0E6B">
            <w:r>
              <w:t>können an einem Beispiel beschreiben, wie sich Festtraditionen in Familie und</w:t>
            </w:r>
          </w:p>
          <w:p w14:paraId="40EDD480" w14:textId="77777777" w:rsidR="00CE0E6B" w:rsidRDefault="00CE0E6B" w:rsidP="00CE0E6B">
            <w:r>
              <w:t>Gesellschaft verändern und den Wandel kulturell einordnen (z.B. Generationen,</w:t>
            </w:r>
          </w:p>
          <w:p w14:paraId="7C712062" w14:textId="77777777" w:rsidR="00A70B82" w:rsidRDefault="00CE0E6B" w:rsidP="00CE0E6B">
            <w:r>
              <w:t>Migration, Modernisierung).</w:t>
            </w:r>
          </w:p>
          <w:p w14:paraId="3041E394" w14:textId="77777777" w:rsidR="00A70B82" w:rsidRDefault="00A70B82" w:rsidP="00DF5513"/>
          <w:p w14:paraId="77887908" w14:textId="77777777" w:rsidR="00A70B82" w:rsidRDefault="00A70B82" w:rsidP="00DF5513">
            <w:r>
              <w:t>4.3 c</w:t>
            </w:r>
          </w:p>
          <w:p w14:paraId="013B10A2" w14:textId="77777777" w:rsidR="00CE0E6B" w:rsidRDefault="00CE0E6B" w:rsidP="00CE0E6B">
            <w:r>
              <w:t>können Festzeiten verschiedener Religionen vergleichen (z.B. Bräuche, Symbole, Geschichten, religiöser Gehalt und Bedeutung, soziale Funktion, gesellschaftliche Bedeutung).</w:t>
            </w:r>
          </w:p>
          <w:p w14:paraId="722B00AE" w14:textId="77777777" w:rsidR="00CE0E6B" w:rsidRDefault="00CE0E6B" w:rsidP="00CE0E6B"/>
          <w:p w14:paraId="04060A52" w14:textId="77777777" w:rsidR="00CE0E6B" w:rsidRDefault="00CE0E6B" w:rsidP="00CE0E6B">
            <w:r>
              <w:t xml:space="preserve">respektieren die Bedeutung </w:t>
            </w:r>
            <w:r>
              <w:lastRenderedPageBreak/>
              <w:t>von Festzeiten für religiöse Gemeinschaften, kulturelle</w:t>
            </w:r>
          </w:p>
          <w:p w14:paraId="1579B1AC" w14:textId="77777777" w:rsidR="00CE0E6B" w:rsidRDefault="00CE0E6B" w:rsidP="00CE0E6B">
            <w:r>
              <w:t>Minderheiten und die Gesellschaft.</w:t>
            </w:r>
          </w:p>
          <w:p w14:paraId="42C6D796" w14:textId="77777777" w:rsidR="00A70B82" w:rsidRDefault="00A70B82" w:rsidP="00DF5513"/>
          <w:p w14:paraId="62BA5AB6" w14:textId="77777777" w:rsidR="00A70B82" w:rsidRDefault="00A70B82" w:rsidP="00DF5513">
            <w:r>
              <w:t>4.3 d</w:t>
            </w:r>
          </w:p>
          <w:p w14:paraId="632339B0" w14:textId="77777777" w:rsidR="00CE0E6B" w:rsidRDefault="00CE0E6B" w:rsidP="00CE0E6B">
            <w:r>
              <w:t>können die Bedeutung säkularer Gedenktage oder -jahre einschätzen und</w:t>
            </w:r>
          </w:p>
          <w:p w14:paraId="141ADDB4" w14:textId="77777777" w:rsidR="00CE0E6B" w:rsidRDefault="00CE0E6B" w:rsidP="00CE0E6B">
            <w:r>
              <w:t>entsprechende Anlässe gemeinsam gestalten (z.B. Flüchtlingstage, Tag der</w:t>
            </w:r>
          </w:p>
          <w:p w14:paraId="7AEDA27C" w14:textId="77777777" w:rsidR="00CE0E6B" w:rsidRDefault="00CE0E6B" w:rsidP="00CE0E6B">
            <w:r>
              <w:t>Menschenrechte).</w:t>
            </w:r>
          </w:p>
          <w:p w14:paraId="6E1831B3" w14:textId="77777777" w:rsidR="00CE0E6B" w:rsidRDefault="00CE0E6B" w:rsidP="00DF5513"/>
        </w:tc>
        <w:tc>
          <w:tcPr>
            <w:tcW w:w="3607" w:type="dxa"/>
            <w:tcBorders>
              <w:top w:val="single" w:sz="4" w:space="0" w:color="auto"/>
              <w:bottom w:val="dashed" w:sz="4" w:space="0" w:color="auto"/>
            </w:tcBorders>
          </w:tcPr>
          <w:p w14:paraId="54E11D2A" w14:textId="77777777" w:rsidR="00A70B82" w:rsidRDefault="00A70B82" w:rsidP="00DF5513"/>
        </w:tc>
        <w:tc>
          <w:tcPr>
            <w:tcW w:w="3607" w:type="dxa"/>
            <w:tcBorders>
              <w:top w:val="single" w:sz="4" w:space="0" w:color="auto"/>
              <w:bottom w:val="dashed" w:sz="4" w:space="0" w:color="auto"/>
            </w:tcBorders>
          </w:tcPr>
          <w:p w14:paraId="40F2CEEA" w14:textId="77777777" w:rsidR="00A70B82" w:rsidRDefault="000F3E2C" w:rsidP="00DF5513">
            <w:r>
              <w:t>vor Weihnachten/Fasnacht/Ostern</w:t>
            </w:r>
          </w:p>
        </w:tc>
      </w:tr>
      <w:tr w:rsidR="00A70B82" w14:paraId="76EB2591" w14:textId="77777777" w:rsidTr="33010899">
        <w:tc>
          <w:tcPr>
            <w:tcW w:w="3606" w:type="dxa"/>
            <w:tcBorders>
              <w:top w:val="dashed" w:sz="4" w:space="0" w:color="auto"/>
              <w:bottom w:val="dashed" w:sz="4" w:space="0" w:color="auto"/>
            </w:tcBorders>
          </w:tcPr>
          <w:p w14:paraId="31126E5D" w14:textId="77777777" w:rsidR="00A70B82" w:rsidRDefault="00A70B82" w:rsidP="00DF5513"/>
        </w:tc>
        <w:tc>
          <w:tcPr>
            <w:tcW w:w="3607" w:type="dxa"/>
            <w:tcBorders>
              <w:top w:val="dashed" w:sz="4" w:space="0" w:color="auto"/>
              <w:bottom w:val="dashed" w:sz="4" w:space="0" w:color="auto"/>
            </w:tcBorders>
          </w:tcPr>
          <w:p w14:paraId="4723A080" w14:textId="77777777" w:rsidR="00A70B82" w:rsidRDefault="00A70B82" w:rsidP="00DF5513">
            <w:r>
              <w:t>4.2 b</w:t>
            </w:r>
          </w:p>
          <w:p w14:paraId="359A7F1D" w14:textId="77777777" w:rsidR="00AF7C6D" w:rsidRDefault="00AF7C6D" w:rsidP="00AF7C6D">
            <w:r>
              <w:t>können Übergangsrituale des Erwachsenwerdens in verschiedenen Religionen und Kulturen erläutern.</w:t>
            </w:r>
          </w:p>
          <w:p w14:paraId="0622A839" w14:textId="77777777" w:rsidR="00A70B82" w:rsidRPr="00AF7C6D" w:rsidRDefault="00AF7C6D" w:rsidP="00AF7C6D">
            <w:pPr>
              <w:rPr>
                <w:sz w:val="18"/>
                <w:szCs w:val="18"/>
              </w:rPr>
            </w:pPr>
            <w:proofErr w:type="gramStart"/>
            <w:r w:rsidRPr="00AF7C6D">
              <w:rPr>
                <w:sz w:val="18"/>
                <w:szCs w:val="18"/>
              </w:rPr>
              <w:t xml:space="preserve">Bar </w:t>
            </w:r>
            <w:proofErr w:type="spellStart"/>
            <w:r w:rsidRPr="00AF7C6D">
              <w:rPr>
                <w:sz w:val="18"/>
                <w:szCs w:val="18"/>
              </w:rPr>
              <w:t>Mizwa</w:t>
            </w:r>
            <w:proofErr w:type="spellEnd"/>
            <w:proofErr w:type="gramEnd"/>
            <w:r w:rsidRPr="00AF7C6D">
              <w:rPr>
                <w:sz w:val="18"/>
                <w:szCs w:val="18"/>
              </w:rPr>
              <w:t>, Firmung, Konfirmation, Pubertätsfeste, Hochzeit</w:t>
            </w:r>
          </w:p>
          <w:p w14:paraId="2DE403A5" w14:textId="77777777" w:rsidR="00A70B82" w:rsidRDefault="00A70B82" w:rsidP="00DF5513"/>
        </w:tc>
        <w:tc>
          <w:tcPr>
            <w:tcW w:w="3607" w:type="dxa"/>
            <w:tcBorders>
              <w:top w:val="dashed" w:sz="4" w:space="0" w:color="auto"/>
              <w:bottom w:val="dashed" w:sz="4" w:space="0" w:color="auto"/>
            </w:tcBorders>
          </w:tcPr>
          <w:p w14:paraId="62431CDC" w14:textId="77777777" w:rsidR="00A70B82" w:rsidRDefault="00A70B82" w:rsidP="00DF5513"/>
        </w:tc>
        <w:tc>
          <w:tcPr>
            <w:tcW w:w="3607" w:type="dxa"/>
            <w:tcBorders>
              <w:top w:val="dashed" w:sz="4" w:space="0" w:color="auto"/>
              <w:bottom w:val="dashed" w:sz="4" w:space="0" w:color="auto"/>
            </w:tcBorders>
          </w:tcPr>
          <w:p w14:paraId="3030F34E" w14:textId="77777777" w:rsidR="00A70B82" w:rsidRDefault="00AF7C6D" w:rsidP="00DF5513">
            <w:r>
              <w:t xml:space="preserve">mit NT </w:t>
            </w:r>
            <w:r>
              <w:rPr>
                <w:rFonts w:ascii="Wingdings" w:eastAsia="Wingdings" w:hAnsi="Wingdings" w:cs="Wingdings"/>
              </w:rPr>
              <w:t>ð</w:t>
            </w:r>
            <w:r>
              <w:t xml:space="preserve"> Pubertät verbinden</w:t>
            </w:r>
          </w:p>
        </w:tc>
      </w:tr>
      <w:tr w:rsidR="00A70B82" w14:paraId="5B0831F1" w14:textId="77777777" w:rsidTr="33010899">
        <w:tc>
          <w:tcPr>
            <w:tcW w:w="3606" w:type="dxa"/>
            <w:tcBorders>
              <w:top w:val="dashed" w:sz="4" w:space="0" w:color="auto"/>
              <w:bottom w:val="dashed" w:sz="4" w:space="0" w:color="auto"/>
            </w:tcBorders>
          </w:tcPr>
          <w:p w14:paraId="1B4E793B" w14:textId="77777777" w:rsidR="00A70B82" w:rsidRDefault="00A70B82" w:rsidP="00DF5513">
            <w:r>
              <w:t>Religiöse Gebäude</w:t>
            </w:r>
          </w:p>
        </w:tc>
        <w:tc>
          <w:tcPr>
            <w:tcW w:w="3607" w:type="dxa"/>
            <w:tcBorders>
              <w:top w:val="dashed" w:sz="4" w:space="0" w:color="auto"/>
              <w:bottom w:val="dashed" w:sz="4" w:space="0" w:color="auto"/>
            </w:tcBorders>
          </w:tcPr>
          <w:p w14:paraId="336802C6" w14:textId="77777777" w:rsidR="00A70B82" w:rsidRDefault="00A70B82" w:rsidP="00DF5513">
            <w:r>
              <w:t>4.2 a</w:t>
            </w:r>
          </w:p>
          <w:p w14:paraId="54D3BED8" w14:textId="77777777" w:rsidR="00AF7C6D" w:rsidRDefault="00AF7C6D" w:rsidP="00AF7C6D">
            <w:r>
              <w:t>können Gebäude verschiedener Religionen mit ihrer wesentlichen Ausstattung korrekt benennen, beschreiben (z.B. Eindrücke, Merkmale, Stil) und sachlich erläutern (z.B. Funktion, Gebrauch).</w:t>
            </w:r>
          </w:p>
          <w:p w14:paraId="1E2C93F9" w14:textId="77777777" w:rsidR="00AF7C6D" w:rsidRPr="00AF7C6D" w:rsidRDefault="00AF7C6D" w:rsidP="00AF7C6D">
            <w:pPr>
              <w:rPr>
                <w:sz w:val="18"/>
                <w:szCs w:val="18"/>
              </w:rPr>
            </w:pPr>
            <w:r w:rsidRPr="00AF7C6D">
              <w:rPr>
                <w:sz w:val="18"/>
                <w:szCs w:val="18"/>
              </w:rPr>
              <w:t>Kirche, Moschee, Synagoge, Tempel</w:t>
            </w:r>
          </w:p>
          <w:p w14:paraId="49E398E2" w14:textId="77777777" w:rsidR="00AF7C6D" w:rsidRDefault="00AF7C6D" w:rsidP="00AF7C6D"/>
          <w:p w14:paraId="37BD17C4" w14:textId="77777777" w:rsidR="00A70B82" w:rsidRDefault="00AF7C6D" w:rsidP="00AF7C6D">
            <w:r>
              <w:t xml:space="preserve">wissen, wie sie sich als Besucher/in rücksichtsvoll </w:t>
            </w:r>
            <w:r>
              <w:lastRenderedPageBreak/>
              <w:t>verhalten.</w:t>
            </w:r>
          </w:p>
          <w:p w14:paraId="16287F21" w14:textId="77777777" w:rsidR="00AF7C6D" w:rsidRDefault="00AF7C6D" w:rsidP="00DF5513"/>
          <w:p w14:paraId="13822A4E" w14:textId="77777777" w:rsidR="00A70B82" w:rsidRPr="002E0721" w:rsidRDefault="00A70B82" w:rsidP="00DF5513">
            <w:r w:rsidRPr="002E0721">
              <w:t>4.2 c</w:t>
            </w:r>
          </w:p>
          <w:p w14:paraId="1984AB7D" w14:textId="77777777" w:rsidR="00AF7C6D" w:rsidRPr="002E0721" w:rsidRDefault="00AF7C6D" w:rsidP="00AF7C6D">
            <w:r w:rsidRPr="002E0721">
              <w:t>können ausgewählte Gebote und Regeln verschiedener Religionen erläutern und</w:t>
            </w:r>
          </w:p>
          <w:p w14:paraId="7C8EA630" w14:textId="77777777" w:rsidR="00AF7C6D" w:rsidRPr="002E0721" w:rsidRDefault="00AF7C6D" w:rsidP="00AF7C6D">
            <w:r w:rsidRPr="002E0721">
              <w:t>entsprechende Auslegungen, Bräuche und Verhaltensweisen im Alltag erkennen und</w:t>
            </w:r>
          </w:p>
          <w:p w14:paraId="435073B6" w14:textId="77777777" w:rsidR="00AF7C6D" w:rsidRDefault="00AF7C6D" w:rsidP="00AF7C6D">
            <w:r w:rsidRPr="002E0721">
              <w:t>respektieren (z.B. Ernährung, Kleidung, Ruhezeiten).</w:t>
            </w:r>
          </w:p>
          <w:p w14:paraId="5BE93A62" w14:textId="77777777" w:rsidR="00A70B82" w:rsidRDefault="00A70B82" w:rsidP="00DF5513"/>
          <w:p w14:paraId="384BA73E" w14:textId="77777777" w:rsidR="009178D3" w:rsidRDefault="009178D3" w:rsidP="00DF5513"/>
          <w:p w14:paraId="3702A363" w14:textId="77777777" w:rsidR="00A70B82" w:rsidRDefault="00A70B82" w:rsidP="00DF5513">
            <w:r>
              <w:t>4.2 d</w:t>
            </w:r>
          </w:p>
          <w:p w14:paraId="46A13CFF" w14:textId="77777777" w:rsidR="00AF7C6D" w:rsidRDefault="00AF7C6D" w:rsidP="00AF7C6D">
            <w:r>
              <w:t>können Angehörigen verschiedener Religionen und Weltsichten begegnen und</w:t>
            </w:r>
            <w:r w:rsidR="00D13B82">
              <w:t xml:space="preserve"> </w:t>
            </w:r>
            <w:r>
              <w:t>respektieren, wie sie in ihrer Lebensgestaltung Traditionen einbeziehen (z.B. Rituale in</w:t>
            </w:r>
          </w:p>
          <w:p w14:paraId="622720CD" w14:textId="77777777" w:rsidR="00A70B82" w:rsidRDefault="00AF7C6D" w:rsidP="00AF7C6D">
            <w:r>
              <w:t>der Familie, in der Gemeinschaft).</w:t>
            </w:r>
          </w:p>
          <w:p w14:paraId="34B3F2EB" w14:textId="77777777" w:rsidR="00A70B82" w:rsidRDefault="00A70B82" w:rsidP="00DF5513"/>
        </w:tc>
        <w:tc>
          <w:tcPr>
            <w:tcW w:w="3607" w:type="dxa"/>
            <w:tcBorders>
              <w:top w:val="dashed" w:sz="4" w:space="0" w:color="auto"/>
              <w:bottom w:val="dashed" w:sz="4" w:space="0" w:color="auto"/>
            </w:tcBorders>
          </w:tcPr>
          <w:p w14:paraId="7D34F5C7" w14:textId="77777777" w:rsidR="00A70B82" w:rsidRDefault="00A70B82" w:rsidP="00DF5513"/>
        </w:tc>
        <w:tc>
          <w:tcPr>
            <w:tcW w:w="3607" w:type="dxa"/>
            <w:tcBorders>
              <w:top w:val="dashed" w:sz="4" w:space="0" w:color="auto"/>
              <w:bottom w:val="dashed" w:sz="4" w:space="0" w:color="auto"/>
            </w:tcBorders>
          </w:tcPr>
          <w:p w14:paraId="0B4020A7" w14:textId="77777777" w:rsidR="00A70B82" w:rsidRDefault="00A70B82" w:rsidP="00DF5513"/>
        </w:tc>
      </w:tr>
      <w:tr w:rsidR="00A70B82" w14:paraId="2C341FF2" w14:textId="77777777" w:rsidTr="33010899">
        <w:tc>
          <w:tcPr>
            <w:tcW w:w="3606" w:type="dxa"/>
            <w:tcBorders>
              <w:top w:val="dashed" w:sz="4" w:space="0" w:color="auto"/>
              <w:bottom w:val="single" w:sz="4" w:space="0" w:color="auto"/>
            </w:tcBorders>
          </w:tcPr>
          <w:p w14:paraId="686121A7" w14:textId="77777777" w:rsidR="00A70B82" w:rsidRDefault="00D13B82" w:rsidP="00DF5513">
            <w:r w:rsidRPr="002E0721">
              <w:rPr>
                <w:highlight w:val="yellow"/>
              </w:rPr>
              <w:t>Religionsgemeinschaften</w:t>
            </w:r>
          </w:p>
        </w:tc>
        <w:tc>
          <w:tcPr>
            <w:tcW w:w="3607" w:type="dxa"/>
            <w:tcBorders>
              <w:top w:val="dashed" w:sz="4" w:space="0" w:color="auto"/>
              <w:bottom w:val="single" w:sz="4" w:space="0" w:color="auto"/>
            </w:tcBorders>
          </w:tcPr>
          <w:p w14:paraId="7CC8D552" w14:textId="77777777" w:rsidR="00A70B82" w:rsidRDefault="00A70B82" w:rsidP="00DF5513">
            <w:r>
              <w:t>4.4 a</w:t>
            </w:r>
          </w:p>
          <w:p w14:paraId="7826DBD3" w14:textId="77777777" w:rsidR="00A70B82" w:rsidRDefault="00D13B82" w:rsidP="00D13B82">
            <w:r>
              <w:t>erkunden religiöses Leben und Religionsgemeinschaften in der lokalen Umgebung (z.B. Begegnungen, Besichtigungen, Recherchen, Interviews).</w:t>
            </w:r>
          </w:p>
          <w:p w14:paraId="1D7B270A" w14:textId="77777777" w:rsidR="00D13B82" w:rsidRDefault="00D13B82" w:rsidP="00DF5513"/>
          <w:p w14:paraId="31B3785A" w14:textId="77777777" w:rsidR="00A70B82" w:rsidRDefault="00A70B82" w:rsidP="00DF5513">
            <w:r>
              <w:t>4.4 b</w:t>
            </w:r>
          </w:p>
          <w:p w14:paraId="2D3AB2AA" w14:textId="77777777" w:rsidR="00FD1CA2" w:rsidRDefault="00FD1CA2" w:rsidP="00FD1CA2">
            <w:r>
              <w:lastRenderedPageBreak/>
              <w:t xml:space="preserve">können Religionen und kulturelle Minderheiten mit ihren Anliegen </w:t>
            </w:r>
            <w:proofErr w:type="gramStart"/>
            <w:r>
              <w:t>nicht diskriminierend</w:t>
            </w:r>
            <w:proofErr w:type="gramEnd"/>
            <w:r>
              <w:t xml:space="preserve"> darstellen und verschiedene Auffassungen transparent wiedergeben.</w:t>
            </w:r>
          </w:p>
          <w:p w14:paraId="4AF09013" w14:textId="77777777" w:rsidR="00A70B82" w:rsidRPr="00FD1CA2" w:rsidRDefault="00FD1CA2" w:rsidP="00FD1CA2">
            <w:pPr>
              <w:rPr>
                <w:sz w:val="18"/>
                <w:szCs w:val="18"/>
              </w:rPr>
            </w:pPr>
            <w:r w:rsidRPr="00FD1CA2">
              <w:rPr>
                <w:sz w:val="18"/>
                <w:szCs w:val="18"/>
              </w:rPr>
              <w:t>Lehren, Interpretation/Auslegung, Statements: öffentliche und private Äusserungen</w:t>
            </w:r>
          </w:p>
          <w:p w14:paraId="4F904CB7" w14:textId="77777777" w:rsidR="00A70B82" w:rsidRDefault="00A70B82" w:rsidP="00DF5513"/>
          <w:p w14:paraId="017C6303" w14:textId="77777777" w:rsidR="00A70B82" w:rsidRDefault="00A70B82" w:rsidP="00DF5513">
            <w:r>
              <w:t>4.4 d</w:t>
            </w:r>
          </w:p>
          <w:p w14:paraId="2193B323" w14:textId="77777777" w:rsidR="00FD1CA2" w:rsidRDefault="00FD1CA2" w:rsidP="00FD1CA2">
            <w:r>
              <w:t>können verschiedene Auslegungen innerhalb der Religionen erkennen, der Vielfalt von Überzeugungen und religiösen Traditionen sowie den Bemühungen um Toleranz,</w:t>
            </w:r>
          </w:p>
          <w:p w14:paraId="7326F6E5" w14:textId="77777777" w:rsidR="00A70B82" w:rsidRDefault="00FD1CA2" w:rsidP="00FD1CA2">
            <w:r>
              <w:t>Integration und Verständigung respektvoll begegnen.</w:t>
            </w:r>
          </w:p>
          <w:p w14:paraId="06971CD3" w14:textId="77777777" w:rsidR="00FD1CA2" w:rsidRDefault="00FD1CA2" w:rsidP="00DF5513"/>
          <w:p w14:paraId="2A1F701D" w14:textId="77777777" w:rsidR="005C5184" w:rsidRDefault="005C5184" w:rsidP="00DF5513"/>
        </w:tc>
        <w:tc>
          <w:tcPr>
            <w:tcW w:w="3607" w:type="dxa"/>
            <w:tcBorders>
              <w:top w:val="dashed" w:sz="4" w:space="0" w:color="auto"/>
              <w:bottom w:val="single" w:sz="4" w:space="0" w:color="auto"/>
            </w:tcBorders>
          </w:tcPr>
          <w:p w14:paraId="023F2651" w14:textId="77777777" w:rsidR="00A70B82" w:rsidRDefault="002A7C58" w:rsidP="00DF5513">
            <w:r w:rsidRPr="002A7C58">
              <w:lastRenderedPageBreak/>
              <w:t>https://www.likrat.ch</w:t>
            </w:r>
          </w:p>
        </w:tc>
        <w:tc>
          <w:tcPr>
            <w:tcW w:w="3607" w:type="dxa"/>
            <w:tcBorders>
              <w:top w:val="dashed" w:sz="4" w:space="0" w:color="auto"/>
              <w:bottom w:val="single" w:sz="4" w:space="0" w:color="auto"/>
            </w:tcBorders>
          </w:tcPr>
          <w:p w14:paraId="6679C404" w14:textId="77777777" w:rsidR="00AF7C6D" w:rsidRDefault="00AF7C6D" w:rsidP="00AF7C6D">
            <w:r>
              <w:t>im 8. SJ</w:t>
            </w:r>
          </w:p>
          <w:p w14:paraId="3144BA2B" w14:textId="77777777" w:rsidR="00A70B82" w:rsidRDefault="00AF7C6D" w:rsidP="00AF7C6D">
            <w:r>
              <w:t>evtl. im 7. SJ bei 3.1 a + b</w:t>
            </w:r>
          </w:p>
        </w:tc>
      </w:tr>
      <w:tr w:rsidR="002E540C" w14:paraId="41C76FEE" w14:textId="77777777" w:rsidTr="33010899">
        <w:tc>
          <w:tcPr>
            <w:tcW w:w="3606" w:type="dxa"/>
            <w:tcBorders>
              <w:top w:val="single" w:sz="4" w:space="0" w:color="auto"/>
              <w:bottom w:val="dashed" w:sz="4" w:space="0" w:color="auto"/>
            </w:tcBorders>
          </w:tcPr>
          <w:p w14:paraId="221F147E" w14:textId="77777777" w:rsidR="002E540C" w:rsidRDefault="002E0721" w:rsidP="00DF5513">
            <w:r w:rsidRPr="002E0721">
              <w:rPr>
                <w:highlight w:val="yellow"/>
              </w:rPr>
              <w:t>Geschlechterrollen</w:t>
            </w:r>
          </w:p>
        </w:tc>
        <w:tc>
          <w:tcPr>
            <w:tcW w:w="3607" w:type="dxa"/>
            <w:tcBorders>
              <w:top w:val="single" w:sz="4" w:space="0" w:color="auto"/>
              <w:bottom w:val="dashed" w:sz="4" w:space="0" w:color="auto"/>
            </w:tcBorders>
          </w:tcPr>
          <w:p w14:paraId="0D332E76" w14:textId="77777777" w:rsidR="002E540C" w:rsidRDefault="002E540C" w:rsidP="00DF5513">
            <w:r>
              <w:t>5.2 a</w:t>
            </w:r>
          </w:p>
          <w:p w14:paraId="0F9F9B0A" w14:textId="77777777" w:rsidR="002E540C" w:rsidRDefault="002E540C" w:rsidP="00DF5513">
            <w:r>
              <w:t>können Erfahrungen und Erwartungen in Bezug auf Geschlecht und Rollenverhalten in der Gruppe formulieren und respektvoll diskutieren (z.B. Bedürfnisse, Kommunikation, Gleichberechtigung).</w:t>
            </w:r>
          </w:p>
          <w:p w14:paraId="03EFCA41" w14:textId="77777777" w:rsidR="002E540C" w:rsidRDefault="002E540C" w:rsidP="00DF5513"/>
          <w:p w14:paraId="7CECA30E" w14:textId="77777777" w:rsidR="002E540C" w:rsidRPr="002E0721" w:rsidRDefault="002E540C" w:rsidP="00DF5513">
            <w:r w:rsidRPr="002E0721">
              <w:t>5.2 b</w:t>
            </w:r>
          </w:p>
          <w:p w14:paraId="43C23C4B" w14:textId="77777777" w:rsidR="002E540C" w:rsidRDefault="002E540C" w:rsidP="00AE7FB1">
            <w:r w:rsidRPr="002E0721">
              <w:t xml:space="preserve">können Darstellungen von </w:t>
            </w:r>
            <w:r w:rsidRPr="002E0721">
              <w:lastRenderedPageBreak/>
              <w:t>Männer- und Frauenrollen sowie Sexualität in Medien auf Schönheitsideale und Rollenerwartungen analysieren und Diskriminierungen aufgrund des Geschlechts oder der sexuellen Orientierung kritisch betrachten.</w:t>
            </w:r>
          </w:p>
          <w:p w14:paraId="5F96A722" w14:textId="77777777" w:rsidR="002E540C" w:rsidRDefault="002E540C" w:rsidP="00DF5513"/>
          <w:p w14:paraId="78A56BA7" w14:textId="77777777" w:rsidR="002E540C" w:rsidRDefault="002E540C" w:rsidP="00DF5513">
            <w:r>
              <w:t>5.2 c</w:t>
            </w:r>
          </w:p>
          <w:p w14:paraId="52922CD3" w14:textId="77777777" w:rsidR="002E540C" w:rsidRDefault="002E540C" w:rsidP="00AE7FB1">
            <w:r>
              <w:t>kennen Faktoren, die Diskriminierung und Übergriffe begünstigen und reflektieren ihr eigenes Verhalten.</w:t>
            </w:r>
          </w:p>
          <w:p w14:paraId="3CDCD9E9" w14:textId="77777777" w:rsidR="002E540C" w:rsidRPr="00AE7FB1" w:rsidRDefault="002E540C" w:rsidP="00AE7FB1">
            <w:pPr>
              <w:rPr>
                <w:sz w:val="18"/>
                <w:szCs w:val="18"/>
              </w:rPr>
            </w:pPr>
            <w:r w:rsidRPr="00AE7FB1">
              <w:rPr>
                <w:sz w:val="18"/>
                <w:szCs w:val="18"/>
              </w:rPr>
              <w:t>Klischee, Vorurteile, Abhängigkeit, Übergriffe</w:t>
            </w:r>
          </w:p>
          <w:p w14:paraId="5B95CD12" w14:textId="77777777" w:rsidR="002E540C" w:rsidRDefault="002E540C" w:rsidP="00DF5513"/>
        </w:tc>
        <w:tc>
          <w:tcPr>
            <w:tcW w:w="3607" w:type="dxa"/>
            <w:tcBorders>
              <w:top w:val="single" w:sz="4" w:space="0" w:color="auto"/>
              <w:bottom w:val="dashed" w:sz="4" w:space="0" w:color="auto"/>
            </w:tcBorders>
          </w:tcPr>
          <w:p w14:paraId="35701406" w14:textId="77777777" w:rsidR="002E540C" w:rsidRDefault="002E0721" w:rsidP="00DF5513">
            <w:r>
              <w:lastRenderedPageBreak/>
              <w:t>"Schauplatz Ethik: Jugendtreff"</w:t>
            </w:r>
          </w:p>
          <w:p w14:paraId="5220BBB2" w14:textId="77777777" w:rsidR="002E0721" w:rsidRDefault="002E0721" w:rsidP="00DF5513"/>
          <w:p w14:paraId="4199BE69" w14:textId="2EF64E19" w:rsidR="002E0721" w:rsidRDefault="002E0721" w:rsidP="00DF5513">
            <w:r>
              <w:t>"Schauplatz Ethik: Sportplatz"</w:t>
            </w:r>
          </w:p>
          <w:p w14:paraId="4C617632" w14:textId="55EC1CE1" w:rsidR="002E0721" w:rsidRDefault="002E0721" w:rsidP="33010899"/>
          <w:p w14:paraId="7C67A99B" w14:textId="2103B0F4" w:rsidR="002E0721" w:rsidRDefault="05767A19" w:rsidP="00DF5513">
            <w:r>
              <w:t xml:space="preserve">Siehe “Unterrichtsideen/Geschlechterrollen </w:t>
            </w:r>
            <w:proofErr w:type="spellStart"/>
            <w:r>
              <w:t>Burnand</w:t>
            </w:r>
            <w:proofErr w:type="spellEnd"/>
            <w:r>
              <w:t xml:space="preserve"> 1-</w:t>
            </w:r>
            <w:r w:rsidR="0509F7EB">
              <w:t>3</w:t>
            </w:r>
            <w:r>
              <w:t>"</w:t>
            </w:r>
          </w:p>
          <w:p w14:paraId="06DA4A48" w14:textId="65BF5F17" w:rsidR="002E0721" w:rsidRDefault="002E0721" w:rsidP="33010899"/>
        </w:tc>
        <w:tc>
          <w:tcPr>
            <w:tcW w:w="3607" w:type="dxa"/>
            <w:tcBorders>
              <w:top w:val="single" w:sz="4" w:space="0" w:color="auto"/>
              <w:bottom w:val="dashed" w:sz="4" w:space="0" w:color="auto"/>
            </w:tcBorders>
          </w:tcPr>
          <w:p w14:paraId="3D744A69" w14:textId="77777777" w:rsidR="001353A5" w:rsidRDefault="001353A5" w:rsidP="00DF5513">
            <w:r>
              <w:t>in Verbindung mit 2.2 e</w:t>
            </w:r>
          </w:p>
          <w:p w14:paraId="13CB595B" w14:textId="77777777" w:rsidR="001353A5" w:rsidRDefault="001353A5" w:rsidP="00DF5513"/>
          <w:p w14:paraId="37E8DE38" w14:textId="77777777" w:rsidR="002E540C" w:rsidRDefault="002E540C" w:rsidP="00DF5513">
            <w:r>
              <w:rPr>
                <w:rFonts w:ascii="Wingdings" w:eastAsia="Wingdings" w:hAnsi="Wingdings" w:cs="Wingdings"/>
              </w:rPr>
              <w:t>ö</w:t>
            </w:r>
            <w:r>
              <w:t xml:space="preserve"> RZG</w:t>
            </w:r>
          </w:p>
        </w:tc>
      </w:tr>
      <w:tr w:rsidR="002E540C" w14:paraId="66620DAC" w14:textId="77777777" w:rsidTr="33010899">
        <w:tc>
          <w:tcPr>
            <w:tcW w:w="3606" w:type="dxa"/>
            <w:tcBorders>
              <w:top w:val="dashed" w:sz="4" w:space="0" w:color="auto"/>
            </w:tcBorders>
          </w:tcPr>
          <w:p w14:paraId="6D9C8D39" w14:textId="77777777" w:rsidR="002E540C" w:rsidRDefault="002E540C" w:rsidP="00DF5513"/>
        </w:tc>
        <w:tc>
          <w:tcPr>
            <w:tcW w:w="3607" w:type="dxa"/>
            <w:tcBorders>
              <w:top w:val="dashed" w:sz="4" w:space="0" w:color="auto"/>
            </w:tcBorders>
          </w:tcPr>
          <w:p w14:paraId="6974F720" w14:textId="77777777" w:rsidR="002E540C" w:rsidRDefault="002E540C" w:rsidP="00DF5513">
            <w:r>
              <w:t>2.2 e</w:t>
            </w:r>
          </w:p>
          <w:p w14:paraId="3EB453EE" w14:textId="77777777" w:rsidR="002E540C" w:rsidRDefault="002E540C" w:rsidP="00CC3B4E">
            <w:r>
              <w:t>können kontroverse Fragen diskutieren, Positionen, deren Interessen und Begründungen vergleichen und einen Standpunkt vertreten.</w:t>
            </w:r>
          </w:p>
          <w:p w14:paraId="675E05EE" w14:textId="77777777" w:rsidR="002E540C" w:rsidRDefault="002E540C" w:rsidP="00CC3B4E"/>
          <w:p w14:paraId="2FC17F8B" w14:textId="77777777" w:rsidR="000C6B4E" w:rsidRDefault="000C6B4E" w:rsidP="00CC3B4E"/>
        </w:tc>
        <w:tc>
          <w:tcPr>
            <w:tcW w:w="3607" w:type="dxa"/>
            <w:tcBorders>
              <w:top w:val="dashed" w:sz="4" w:space="0" w:color="auto"/>
            </w:tcBorders>
          </w:tcPr>
          <w:p w14:paraId="0A4F7224" w14:textId="77777777" w:rsidR="002E540C" w:rsidRDefault="002E540C" w:rsidP="00DF5513"/>
        </w:tc>
        <w:tc>
          <w:tcPr>
            <w:tcW w:w="3607" w:type="dxa"/>
            <w:tcBorders>
              <w:top w:val="dashed" w:sz="4" w:space="0" w:color="auto"/>
            </w:tcBorders>
          </w:tcPr>
          <w:p w14:paraId="5AE48A43" w14:textId="77777777" w:rsidR="002E540C" w:rsidRDefault="002E540C" w:rsidP="00DF5513"/>
        </w:tc>
      </w:tr>
      <w:tr w:rsidR="002E540C" w14:paraId="342B8674" w14:textId="77777777" w:rsidTr="33010899">
        <w:tc>
          <w:tcPr>
            <w:tcW w:w="3606" w:type="dxa"/>
          </w:tcPr>
          <w:p w14:paraId="5768BD6D" w14:textId="77777777" w:rsidR="002E540C" w:rsidRDefault="00491424" w:rsidP="00DF5513">
            <w:r w:rsidRPr="00491424">
              <w:rPr>
                <w:highlight w:val="yellow"/>
              </w:rPr>
              <w:t>Sexuelle Selbstbestimmung</w:t>
            </w:r>
          </w:p>
        </w:tc>
        <w:tc>
          <w:tcPr>
            <w:tcW w:w="3607" w:type="dxa"/>
          </w:tcPr>
          <w:p w14:paraId="2DD4FE2D" w14:textId="77777777" w:rsidR="002E540C" w:rsidRDefault="002E540C" w:rsidP="00273D73">
            <w:r>
              <w:t>5.3 a</w:t>
            </w:r>
          </w:p>
          <w:p w14:paraId="3EFFD413" w14:textId="77777777" w:rsidR="002E540C" w:rsidRDefault="002E540C" w:rsidP="00FB6CBF">
            <w:r>
              <w:t>reflektieren eigene Erwartungen und Ansprüche in ihrem Umfeld an Beziehungen, Freundschaften, Partnerschaft und Ehe.</w:t>
            </w:r>
          </w:p>
          <w:p w14:paraId="0FAFE19F" w14:textId="77777777" w:rsidR="002E540C" w:rsidRPr="00FB6CBF" w:rsidRDefault="002E540C" w:rsidP="00FB6CBF">
            <w:pPr>
              <w:rPr>
                <w:sz w:val="18"/>
                <w:szCs w:val="18"/>
              </w:rPr>
            </w:pPr>
            <w:r w:rsidRPr="00FB6CBF">
              <w:rPr>
                <w:sz w:val="18"/>
                <w:szCs w:val="18"/>
              </w:rPr>
              <w:t>Freundschaft, Partnerschaft, Ehe</w:t>
            </w:r>
          </w:p>
          <w:p w14:paraId="50F40DEB" w14:textId="77777777" w:rsidR="002E540C" w:rsidRDefault="002E540C" w:rsidP="00273D73"/>
          <w:p w14:paraId="7A4D95D2" w14:textId="77777777" w:rsidR="002E540C" w:rsidRDefault="002E540C" w:rsidP="00273D73">
            <w:r>
              <w:t>5.3 b</w:t>
            </w:r>
          </w:p>
          <w:p w14:paraId="30988FC0" w14:textId="77777777" w:rsidR="002E540C" w:rsidRDefault="002E540C" w:rsidP="00FB6CBF">
            <w:r>
              <w:t xml:space="preserve">verbinden Sexualität mit Partnerschaft, Liebe, Respekt, Gleichwertigkeit und Gleichberechtigung und können sexuelle Orientierungen </w:t>
            </w:r>
            <w:proofErr w:type="gramStart"/>
            <w:r>
              <w:t>nicht diskriminierend</w:t>
            </w:r>
            <w:proofErr w:type="gramEnd"/>
            <w:r>
              <w:t xml:space="preserve"> benennen.</w:t>
            </w:r>
          </w:p>
          <w:p w14:paraId="2430153D" w14:textId="77777777" w:rsidR="002E540C" w:rsidRPr="00FB6CBF" w:rsidRDefault="002E540C" w:rsidP="00FB6CBF">
            <w:pPr>
              <w:rPr>
                <w:sz w:val="18"/>
                <w:szCs w:val="18"/>
              </w:rPr>
            </w:pPr>
            <w:r w:rsidRPr="00FB6CBF">
              <w:rPr>
                <w:sz w:val="18"/>
                <w:szCs w:val="18"/>
              </w:rPr>
              <w:t>Hetero-, Homosexualität</w:t>
            </w:r>
          </w:p>
          <w:p w14:paraId="77A52294" w14:textId="77777777" w:rsidR="002E540C" w:rsidRDefault="002E540C" w:rsidP="00273D73"/>
          <w:p w14:paraId="3C53BC56" w14:textId="77777777" w:rsidR="002E540C" w:rsidRPr="00491424" w:rsidRDefault="002E540C" w:rsidP="00273D73">
            <w:r w:rsidRPr="00491424">
              <w:t>5.3 c</w:t>
            </w:r>
          </w:p>
          <w:p w14:paraId="27D70DDB" w14:textId="77777777" w:rsidR="002E540C" w:rsidRPr="00491424" w:rsidRDefault="002E540C" w:rsidP="00FB6CBF">
            <w:r w:rsidRPr="00491424">
              <w:t>kennen ihre Rechte im Umgang mit Sexualität und respektieren die Rechte anderer.</w:t>
            </w:r>
          </w:p>
          <w:p w14:paraId="71496A81" w14:textId="77777777" w:rsidR="002E540C" w:rsidRPr="00FB6CBF" w:rsidRDefault="002E540C" w:rsidP="00FB6CBF">
            <w:pPr>
              <w:rPr>
                <w:sz w:val="18"/>
                <w:szCs w:val="18"/>
              </w:rPr>
            </w:pPr>
            <w:r w:rsidRPr="00491424">
              <w:rPr>
                <w:sz w:val="18"/>
                <w:szCs w:val="18"/>
              </w:rPr>
              <w:t>Selbstbestimmung, Schutzalter, sexuelle Orientierung, Schutz vor Abhängigkeit und Übergriffen</w:t>
            </w:r>
          </w:p>
          <w:p w14:paraId="007DCDA8" w14:textId="77777777" w:rsidR="002E540C" w:rsidRDefault="002E540C" w:rsidP="00DF5513"/>
          <w:p w14:paraId="4CB2954C" w14:textId="77777777" w:rsidR="002E540C" w:rsidRDefault="002E540C" w:rsidP="00DF5513">
            <w:r>
              <w:t>5.3 d</w:t>
            </w:r>
          </w:p>
          <w:p w14:paraId="747D95A5" w14:textId="77777777" w:rsidR="002E540C" w:rsidRDefault="002E540C" w:rsidP="00FB6CBF">
            <w:r>
              <w:t>können Verhaltensweisen und ihre Auswirkungen im Bereich Sexualität kritisch beurteilen.</w:t>
            </w:r>
          </w:p>
          <w:p w14:paraId="2957895F" w14:textId="77777777" w:rsidR="002E540C" w:rsidRPr="00FB6CBF" w:rsidRDefault="002E540C" w:rsidP="00FB6CBF">
            <w:pPr>
              <w:rPr>
                <w:sz w:val="18"/>
                <w:szCs w:val="18"/>
              </w:rPr>
            </w:pPr>
            <w:r w:rsidRPr="00FB6CBF">
              <w:rPr>
                <w:sz w:val="18"/>
                <w:szCs w:val="18"/>
              </w:rPr>
              <w:t>Risiken, Übergriffe, Missbrauch, Pornographie, Promiskuität, Prostitution</w:t>
            </w:r>
          </w:p>
          <w:p w14:paraId="450EA2D7" w14:textId="77777777" w:rsidR="002E540C" w:rsidRDefault="002E540C" w:rsidP="00DF5513"/>
        </w:tc>
        <w:tc>
          <w:tcPr>
            <w:tcW w:w="3607" w:type="dxa"/>
          </w:tcPr>
          <w:p w14:paraId="3DD355C9" w14:textId="7215699D" w:rsidR="002E540C" w:rsidRDefault="00FFD128" w:rsidP="00DF5513">
            <w:r>
              <w:lastRenderedPageBreak/>
              <w:t>Siehe “Unterrichtsideen/Sexuelle Selbstbestimmung 1-</w:t>
            </w:r>
            <w:r w:rsidR="58B64D87">
              <w:t>5</w:t>
            </w:r>
            <w:r>
              <w:t>”</w:t>
            </w:r>
          </w:p>
        </w:tc>
        <w:tc>
          <w:tcPr>
            <w:tcW w:w="3607" w:type="dxa"/>
          </w:tcPr>
          <w:p w14:paraId="22F96ACE" w14:textId="77777777" w:rsidR="002E540C" w:rsidRDefault="002E540C" w:rsidP="00DF5513">
            <w:r>
              <w:rPr>
                <w:rFonts w:ascii="Wingdings" w:eastAsia="Wingdings" w:hAnsi="Wingdings" w:cs="Wingdings"/>
              </w:rPr>
              <w:t>ö</w:t>
            </w:r>
            <w:r>
              <w:t xml:space="preserve"> NT</w:t>
            </w:r>
          </w:p>
          <w:p w14:paraId="39A6AF78" w14:textId="77777777" w:rsidR="002E540C" w:rsidRDefault="002E540C" w:rsidP="00273D73">
            <w:r>
              <w:rPr>
                <w:rFonts w:ascii="Wingdings" w:eastAsia="Wingdings" w:hAnsi="Wingdings" w:cs="Wingdings"/>
              </w:rPr>
              <w:t>ö</w:t>
            </w:r>
            <w:r>
              <w:t xml:space="preserve"> WAH</w:t>
            </w:r>
          </w:p>
        </w:tc>
      </w:tr>
      <w:tr w:rsidR="002E540C" w14:paraId="48F2BFA3" w14:textId="77777777" w:rsidTr="33010899">
        <w:tc>
          <w:tcPr>
            <w:tcW w:w="3606" w:type="dxa"/>
          </w:tcPr>
          <w:p w14:paraId="15DC1663" w14:textId="77777777" w:rsidR="002E540C" w:rsidRDefault="00491424" w:rsidP="00DF5513">
            <w:r>
              <w:t>Lebenswelten</w:t>
            </w:r>
          </w:p>
        </w:tc>
        <w:tc>
          <w:tcPr>
            <w:tcW w:w="3607" w:type="dxa"/>
          </w:tcPr>
          <w:p w14:paraId="1E047D99" w14:textId="77777777" w:rsidR="002E540C" w:rsidRDefault="002E540C" w:rsidP="00DF5513">
            <w:r>
              <w:t>5.5 a</w:t>
            </w:r>
          </w:p>
          <w:p w14:paraId="294D2F21" w14:textId="77777777" w:rsidR="002E540C" w:rsidRDefault="002E540C" w:rsidP="00E416B3">
            <w:r>
              <w:t xml:space="preserve">können Menschen in verschiedenen Lebenslagen und Lebenswelten wahrnehmen sowie über Erfahrungen, Bedürfnisse und Werte nachdenken (z.B. berufliche, ökonomische und familiäre </w:t>
            </w:r>
            <w:r>
              <w:lastRenderedPageBreak/>
              <w:t>Situation; Krankheit, Behinderung, Asyl, Migration).</w:t>
            </w:r>
          </w:p>
          <w:p w14:paraId="1A81F0B1" w14:textId="77777777" w:rsidR="002E540C" w:rsidRDefault="002E540C" w:rsidP="00DF5513"/>
          <w:p w14:paraId="6F7FE223" w14:textId="77777777" w:rsidR="002E540C" w:rsidRPr="00491424" w:rsidRDefault="002E540C" w:rsidP="00DF5513">
            <w:r w:rsidRPr="00491424">
              <w:t>5.5 b</w:t>
            </w:r>
          </w:p>
          <w:p w14:paraId="258E9A1C" w14:textId="77777777" w:rsidR="002E540C" w:rsidRDefault="002E540C" w:rsidP="00E416B3">
            <w:r w:rsidRPr="00491424">
              <w:t>können Anteil nehmen, wie Menschen mit schweren Erfahrungen und Benachteiligungen umgehen, indem sie ihre Perspektive einnehmen (z.B. Verlust, Behinderung, Krankheit, Flucht, traumatische Erfahrungen).</w:t>
            </w:r>
          </w:p>
          <w:p w14:paraId="717AAFBA" w14:textId="77777777" w:rsidR="002E540C" w:rsidRDefault="002E540C" w:rsidP="00DF5513"/>
          <w:p w14:paraId="38DE226A" w14:textId="77777777" w:rsidR="002E540C" w:rsidRDefault="002E540C" w:rsidP="00DF5513">
            <w:r>
              <w:t>5.5 c</w:t>
            </w:r>
          </w:p>
          <w:p w14:paraId="7CEFAB08" w14:textId="77777777" w:rsidR="002E540C" w:rsidRDefault="002E540C" w:rsidP="00E416B3">
            <w:r>
              <w:t>können anhand von Beispielen Familiengeschichten in einen grösseren Zusammenhang einordnen und reflektieren, wie dies die Familienmitglieder geprägt hat (z.B. ökonomische Entwicklung, sozialer Wandel, Flucht, Migration, Erziehung, Rolle des Geschlechts, Generationen, Traditionen).</w:t>
            </w:r>
          </w:p>
          <w:p w14:paraId="56EE48EE" w14:textId="77777777" w:rsidR="002E540C" w:rsidRDefault="002E540C" w:rsidP="00DF5513"/>
          <w:p w14:paraId="037E838E" w14:textId="77777777" w:rsidR="002E540C" w:rsidRDefault="002E540C" w:rsidP="00DF5513">
            <w:r>
              <w:t>5.5 d</w:t>
            </w:r>
          </w:p>
          <w:p w14:paraId="377E9AFA" w14:textId="77777777" w:rsidR="002E540C" w:rsidRDefault="002E540C" w:rsidP="00E416B3">
            <w:r>
              <w:t>können Vorurteile, Stereotypen, Feindbilder und Befürchtungen auf ihre Ursachen hin analysieren (z.B. Medien, politische Interessen, eigene Erfahrungen).</w:t>
            </w:r>
          </w:p>
          <w:p w14:paraId="2908EB2C" w14:textId="77777777" w:rsidR="002E540C" w:rsidRDefault="002E540C" w:rsidP="00DF5513"/>
          <w:p w14:paraId="2A3694E6" w14:textId="77777777" w:rsidR="002E540C" w:rsidRDefault="002E540C" w:rsidP="00DF5513">
            <w:r>
              <w:t>5.5 e</w:t>
            </w:r>
          </w:p>
          <w:p w14:paraId="260BB489" w14:textId="77777777" w:rsidR="002E540C" w:rsidRDefault="002E540C" w:rsidP="00DF5513">
            <w:r>
              <w:t>können den gesellschaftlichen und politischen Umgang mit Andersdenkenden und Minderheiten diskutieren (z.B. Integration, Minoritäten, Nonkonformisten).</w:t>
            </w:r>
          </w:p>
          <w:p w14:paraId="121FD38A" w14:textId="77777777" w:rsidR="002E540C" w:rsidRDefault="002E540C" w:rsidP="00DF5513"/>
        </w:tc>
        <w:tc>
          <w:tcPr>
            <w:tcW w:w="3607" w:type="dxa"/>
          </w:tcPr>
          <w:p w14:paraId="1FE2DD96" w14:textId="153AF3B3" w:rsidR="002E540C" w:rsidRDefault="7DFE15BE" w:rsidP="00DF5513">
            <w:r>
              <w:lastRenderedPageBreak/>
              <w:t xml:space="preserve">Siehe </w:t>
            </w:r>
            <w:r w:rsidR="11DE2047">
              <w:t>“</w:t>
            </w:r>
            <w:r>
              <w:t>Unterrichtsideen</w:t>
            </w:r>
            <w:r w:rsidR="3E21D05F">
              <w:t>/</w:t>
            </w:r>
            <w:r>
              <w:t xml:space="preserve">Lebenswelten </w:t>
            </w:r>
            <w:proofErr w:type="spellStart"/>
            <w:r>
              <w:t>Burnand</w:t>
            </w:r>
            <w:proofErr w:type="spellEnd"/>
            <w:r>
              <w:t xml:space="preserve"> 1-</w:t>
            </w:r>
            <w:r w:rsidR="05C059F6">
              <w:t>4</w:t>
            </w:r>
            <w:r w:rsidR="19AAEF7C">
              <w:t>"</w:t>
            </w:r>
          </w:p>
        </w:tc>
        <w:tc>
          <w:tcPr>
            <w:tcW w:w="3607" w:type="dxa"/>
          </w:tcPr>
          <w:p w14:paraId="4F860245" w14:textId="77777777" w:rsidR="002E540C" w:rsidRDefault="002E540C" w:rsidP="00DF5513">
            <w:r>
              <w:rPr>
                <w:rFonts w:ascii="Wingdings" w:eastAsia="Wingdings" w:hAnsi="Wingdings" w:cs="Wingdings"/>
              </w:rPr>
              <w:t>ö</w:t>
            </w:r>
            <w:r>
              <w:t xml:space="preserve"> RZG</w:t>
            </w:r>
          </w:p>
        </w:tc>
      </w:tr>
      <w:tr w:rsidR="002E540C" w14:paraId="1B9FAAAF" w14:textId="77777777" w:rsidTr="33010899">
        <w:tc>
          <w:tcPr>
            <w:tcW w:w="3606" w:type="dxa"/>
          </w:tcPr>
          <w:p w14:paraId="58B43B6F" w14:textId="77777777" w:rsidR="002E540C" w:rsidRDefault="002E540C" w:rsidP="00DF5513">
            <w:r>
              <w:lastRenderedPageBreak/>
              <w:t>Präventionsangebote</w:t>
            </w:r>
          </w:p>
          <w:p w14:paraId="2729BE29" w14:textId="77777777" w:rsidR="002E540C" w:rsidRDefault="002E540C" w:rsidP="00DF5513">
            <w:r>
              <w:rPr>
                <w:rFonts w:ascii="Wingdings" w:eastAsia="Wingdings" w:hAnsi="Wingdings" w:cs="Wingdings"/>
              </w:rPr>
              <w:t>ð</w:t>
            </w:r>
            <w:r>
              <w:t xml:space="preserve"> Sexualkunde</w:t>
            </w:r>
          </w:p>
          <w:p w14:paraId="31F4D0BE" w14:textId="77777777" w:rsidR="002E540C" w:rsidRDefault="002E540C" w:rsidP="00DF5513">
            <w:r>
              <w:rPr>
                <w:rFonts w:ascii="Wingdings" w:eastAsia="Wingdings" w:hAnsi="Wingdings" w:cs="Wingdings"/>
              </w:rPr>
              <w:t>ð</w:t>
            </w:r>
            <w:r>
              <w:t xml:space="preserve"> Sucht</w:t>
            </w:r>
          </w:p>
        </w:tc>
        <w:tc>
          <w:tcPr>
            <w:tcW w:w="3607" w:type="dxa"/>
          </w:tcPr>
          <w:p w14:paraId="27357532" w14:textId="77777777" w:rsidR="002E540C" w:rsidRDefault="002E540C" w:rsidP="00DF5513"/>
        </w:tc>
        <w:tc>
          <w:tcPr>
            <w:tcW w:w="3607" w:type="dxa"/>
          </w:tcPr>
          <w:p w14:paraId="07F023C8" w14:textId="77777777" w:rsidR="002E540C" w:rsidRDefault="002E540C" w:rsidP="00DF5513"/>
        </w:tc>
        <w:tc>
          <w:tcPr>
            <w:tcW w:w="3607" w:type="dxa"/>
          </w:tcPr>
          <w:p w14:paraId="4BDB5498" w14:textId="77777777" w:rsidR="002E540C" w:rsidRDefault="002E540C" w:rsidP="00DF5513"/>
        </w:tc>
      </w:tr>
    </w:tbl>
    <w:p w14:paraId="2916C19D" w14:textId="77777777" w:rsidR="00D13A6F" w:rsidRDefault="00D13A6F" w:rsidP="00D13A6F"/>
    <w:p w14:paraId="74869460" w14:textId="77777777" w:rsidR="00A73277" w:rsidRDefault="00A73277"/>
    <w:p w14:paraId="187F57B8" w14:textId="77777777" w:rsidR="00BF7D7C" w:rsidRDefault="00BF7D7C"/>
    <w:p w14:paraId="125846AE" w14:textId="77777777" w:rsidR="00D13A6F" w:rsidRPr="0088354C" w:rsidRDefault="00D13A6F" w:rsidP="00D13A6F">
      <w:pPr>
        <w:spacing w:after="120"/>
        <w:rPr>
          <w:b/>
          <w:sz w:val="26"/>
          <w:szCs w:val="26"/>
        </w:rPr>
      </w:pPr>
      <w:r>
        <w:rPr>
          <w:b/>
          <w:sz w:val="26"/>
          <w:szCs w:val="26"/>
        </w:rPr>
        <w:t>9</w:t>
      </w:r>
      <w:r w:rsidRPr="0088354C">
        <w:rPr>
          <w:b/>
          <w:sz w:val="26"/>
          <w:szCs w:val="26"/>
        </w:rPr>
        <w:t>. Schuljahr</w:t>
      </w:r>
    </w:p>
    <w:tbl>
      <w:tblPr>
        <w:tblStyle w:val="Tabellenraster"/>
        <w:tblW w:w="0" w:type="auto"/>
        <w:tblCellMar>
          <w:top w:w="108" w:type="dxa"/>
          <w:bottom w:w="108" w:type="dxa"/>
        </w:tblCellMar>
        <w:tblLook w:val="04A0" w:firstRow="1" w:lastRow="0" w:firstColumn="1" w:lastColumn="0" w:noHBand="0" w:noVBand="1"/>
      </w:tblPr>
      <w:tblGrid>
        <w:gridCol w:w="3606"/>
        <w:gridCol w:w="3607"/>
        <w:gridCol w:w="3607"/>
        <w:gridCol w:w="3607"/>
      </w:tblGrid>
      <w:tr w:rsidR="00D13A6F" w:rsidRPr="0088354C" w14:paraId="687C251B" w14:textId="77777777" w:rsidTr="33010899">
        <w:tc>
          <w:tcPr>
            <w:tcW w:w="3606" w:type="dxa"/>
            <w:tcBorders>
              <w:bottom w:val="single" w:sz="4" w:space="0" w:color="auto"/>
            </w:tcBorders>
          </w:tcPr>
          <w:p w14:paraId="5940444B" w14:textId="77777777" w:rsidR="00D13A6F" w:rsidRPr="0088354C" w:rsidRDefault="00D13A6F" w:rsidP="00DF5513">
            <w:pPr>
              <w:rPr>
                <w:b/>
                <w:sz w:val="26"/>
                <w:szCs w:val="26"/>
              </w:rPr>
            </w:pPr>
            <w:r w:rsidRPr="0088354C">
              <w:rPr>
                <w:b/>
                <w:sz w:val="26"/>
                <w:szCs w:val="26"/>
              </w:rPr>
              <w:t>Thema</w:t>
            </w:r>
          </w:p>
        </w:tc>
        <w:tc>
          <w:tcPr>
            <w:tcW w:w="3607" w:type="dxa"/>
            <w:tcBorders>
              <w:bottom w:val="single" w:sz="4" w:space="0" w:color="auto"/>
            </w:tcBorders>
          </w:tcPr>
          <w:p w14:paraId="2B5D2241" w14:textId="77777777" w:rsidR="00D13A6F" w:rsidRPr="0088354C" w:rsidRDefault="00D13A6F" w:rsidP="00DF5513">
            <w:pPr>
              <w:rPr>
                <w:b/>
                <w:sz w:val="26"/>
                <w:szCs w:val="26"/>
              </w:rPr>
            </w:pPr>
            <w:r w:rsidRPr="0088354C">
              <w:rPr>
                <w:b/>
                <w:sz w:val="26"/>
                <w:szCs w:val="26"/>
              </w:rPr>
              <w:t>Kompetenz</w:t>
            </w:r>
          </w:p>
        </w:tc>
        <w:tc>
          <w:tcPr>
            <w:tcW w:w="3607" w:type="dxa"/>
            <w:tcBorders>
              <w:bottom w:val="single" w:sz="4" w:space="0" w:color="auto"/>
            </w:tcBorders>
          </w:tcPr>
          <w:p w14:paraId="4ED55135" w14:textId="77777777" w:rsidR="00D13A6F" w:rsidRPr="0088354C" w:rsidRDefault="00D13A6F" w:rsidP="00DF5513">
            <w:pPr>
              <w:rPr>
                <w:b/>
                <w:sz w:val="26"/>
                <w:szCs w:val="26"/>
              </w:rPr>
            </w:pPr>
            <w:r w:rsidRPr="0088354C">
              <w:rPr>
                <w:b/>
                <w:sz w:val="26"/>
                <w:szCs w:val="26"/>
              </w:rPr>
              <w:t>Mögliche Inhalte</w:t>
            </w:r>
          </w:p>
        </w:tc>
        <w:tc>
          <w:tcPr>
            <w:tcW w:w="3607" w:type="dxa"/>
            <w:tcBorders>
              <w:bottom w:val="single" w:sz="4" w:space="0" w:color="auto"/>
            </w:tcBorders>
          </w:tcPr>
          <w:p w14:paraId="66496780" w14:textId="77777777" w:rsidR="00D13A6F" w:rsidRPr="0088354C" w:rsidRDefault="00D13A6F" w:rsidP="00DF5513">
            <w:pPr>
              <w:rPr>
                <w:b/>
                <w:sz w:val="26"/>
                <w:szCs w:val="26"/>
              </w:rPr>
            </w:pPr>
            <w:r w:rsidRPr="0088354C">
              <w:rPr>
                <w:b/>
                <w:sz w:val="26"/>
                <w:szCs w:val="26"/>
              </w:rPr>
              <w:t>Bemerkungen</w:t>
            </w:r>
          </w:p>
        </w:tc>
      </w:tr>
      <w:tr w:rsidR="00BF7D7C" w14:paraId="4A1A467F" w14:textId="77777777" w:rsidTr="33010899">
        <w:tc>
          <w:tcPr>
            <w:tcW w:w="3606" w:type="dxa"/>
            <w:tcBorders>
              <w:bottom w:val="single" w:sz="4" w:space="0" w:color="auto"/>
            </w:tcBorders>
          </w:tcPr>
          <w:p w14:paraId="020C6307" w14:textId="77777777" w:rsidR="00BF7D7C" w:rsidRPr="00491424" w:rsidRDefault="00BF7D7C" w:rsidP="00BF7D7C">
            <w:pPr>
              <w:rPr>
                <w:highlight w:val="yellow"/>
              </w:rPr>
            </w:pPr>
            <w:r w:rsidRPr="00491424">
              <w:rPr>
                <w:highlight w:val="yellow"/>
              </w:rPr>
              <w:t>Gedankenexperimente</w:t>
            </w:r>
          </w:p>
          <w:p w14:paraId="57DD3ED0" w14:textId="77777777" w:rsidR="00BF7D7C" w:rsidRDefault="00BF7D7C" w:rsidP="00BF7D7C">
            <w:r w:rsidRPr="00491424">
              <w:rPr>
                <w:highlight w:val="yellow"/>
              </w:rPr>
              <w:t>Ethik</w:t>
            </w:r>
          </w:p>
        </w:tc>
        <w:tc>
          <w:tcPr>
            <w:tcW w:w="3607" w:type="dxa"/>
            <w:tcBorders>
              <w:bottom w:val="single" w:sz="4" w:space="0" w:color="auto"/>
            </w:tcBorders>
          </w:tcPr>
          <w:p w14:paraId="43A33413" w14:textId="77777777" w:rsidR="0013752C" w:rsidRPr="00491424" w:rsidRDefault="0013752C" w:rsidP="0013752C">
            <w:r w:rsidRPr="00491424">
              <w:t>1.2 b</w:t>
            </w:r>
          </w:p>
          <w:p w14:paraId="0C7F5D99" w14:textId="77777777" w:rsidR="0013752C" w:rsidRDefault="0013752C" w:rsidP="0013752C">
            <w:r w:rsidRPr="00491424">
              <w:t xml:space="preserve">können in philosophischen Gesprächen Gedankenexperimente einsetzen (z.B. Stell dir vor,... Wenn du hättest entscheiden müssen,... Wenn du die Möglichkeit </w:t>
            </w:r>
            <w:proofErr w:type="gramStart"/>
            <w:r w:rsidRPr="00491424">
              <w:t>hättest,...</w:t>
            </w:r>
            <w:proofErr w:type="gramEnd"/>
            <w:r w:rsidRPr="00491424">
              <w:t>).</w:t>
            </w:r>
          </w:p>
          <w:p w14:paraId="54738AF4" w14:textId="77777777" w:rsidR="00BF7D7C" w:rsidRDefault="00BF7D7C" w:rsidP="00DF5513"/>
        </w:tc>
        <w:tc>
          <w:tcPr>
            <w:tcW w:w="3607" w:type="dxa"/>
            <w:tcBorders>
              <w:bottom w:val="single" w:sz="4" w:space="0" w:color="auto"/>
            </w:tcBorders>
          </w:tcPr>
          <w:p w14:paraId="0656A825" w14:textId="77777777" w:rsidR="00BF7D7C" w:rsidRDefault="00491424" w:rsidP="00DF5513">
            <w:r>
              <w:t>"Schauplatz Ethik: Labor"</w:t>
            </w:r>
          </w:p>
        </w:tc>
        <w:tc>
          <w:tcPr>
            <w:tcW w:w="3607" w:type="dxa"/>
            <w:tcBorders>
              <w:bottom w:val="single" w:sz="4" w:space="0" w:color="auto"/>
            </w:tcBorders>
          </w:tcPr>
          <w:p w14:paraId="64DBA6B6" w14:textId="77777777" w:rsidR="00BF7D7C" w:rsidRDefault="00202724" w:rsidP="00DF5513">
            <w:r>
              <w:t>in Verbindung mit 2.2 a–</w:t>
            </w:r>
            <w:r w:rsidR="00BF7D7C">
              <w:t>e</w:t>
            </w:r>
          </w:p>
        </w:tc>
      </w:tr>
      <w:tr w:rsidR="00D13A6F" w14:paraId="6DD14B28" w14:textId="77777777" w:rsidTr="33010899">
        <w:tc>
          <w:tcPr>
            <w:tcW w:w="3606" w:type="dxa"/>
            <w:tcBorders>
              <w:bottom w:val="dashed" w:sz="4" w:space="0" w:color="auto"/>
            </w:tcBorders>
          </w:tcPr>
          <w:p w14:paraId="67C23143" w14:textId="77777777" w:rsidR="00D13A6F" w:rsidRDefault="007D422C" w:rsidP="00DF5513">
            <w:proofErr w:type="spellStart"/>
            <w:r w:rsidRPr="00491424">
              <w:rPr>
                <w:highlight w:val="yellow"/>
              </w:rPr>
              <w:t>Fake</w:t>
            </w:r>
            <w:proofErr w:type="spellEnd"/>
            <w:r w:rsidRPr="00491424">
              <w:rPr>
                <w:highlight w:val="yellow"/>
              </w:rPr>
              <w:t xml:space="preserve"> </w:t>
            </w:r>
            <w:proofErr w:type="spellStart"/>
            <w:r w:rsidRPr="00491424">
              <w:rPr>
                <w:highlight w:val="yellow"/>
              </w:rPr>
              <w:t>news</w:t>
            </w:r>
            <w:proofErr w:type="spellEnd"/>
          </w:p>
          <w:p w14:paraId="46ABBD8F" w14:textId="77777777" w:rsidR="007D422C" w:rsidRDefault="007D422C" w:rsidP="0013752C"/>
        </w:tc>
        <w:tc>
          <w:tcPr>
            <w:tcW w:w="3607" w:type="dxa"/>
            <w:tcBorders>
              <w:bottom w:val="dashed" w:sz="4" w:space="0" w:color="auto"/>
            </w:tcBorders>
          </w:tcPr>
          <w:p w14:paraId="108D69F0" w14:textId="77777777" w:rsidR="00D13A6F" w:rsidRDefault="007D422C" w:rsidP="00DF5513">
            <w:r>
              <w:t>1.2 d</w:t>
            </w:r>
          </w:p>
          <w:p w14:paraId="1CCDF0DC" w14:textId="77777777" w:rsidR="00333DD1" w:rsidRDefault="00333DD1" w:rsidP="00333DD1">
            <w:r>
              <w:t xml:space="preserve">können Informationen und Positionen zu aktuellen gesellschaftlichen Herausforderungen und Konflikten </w:t>
            </w:r>
            <w:r>
              <w:lastRenderedPageBreak/>
              <w:t>bezüglich Interessen und Wahrheitsgehalt hinterfragen (z.B. Schutz und Verwendung von Daten, Umweltfragen, Friedenssicherung).</w:t>
            </w:r>
          </w:p>
          <w:p w14:paraId="06BBA33E" w14:textId="77777777" w:rsidR="00333DD1" w:rsidRDefault="00333DD1" w:rsidP="00333DD1"/>
          <w:p w14:paraId="464FCBC1" w14:textId="77777777" w:rsidR="000F3E2C" w:rsidRDefault="000F3E2C" w:rsidP="00333DD1"/>
        </w:tc>
        <w:tc>
          <w:tcPr>
            <w:tcW w:w="3607" w:type="dxa"/>
            <w:tcBorders>
              <w:bottom w:val="dashed" w:sz="4" w:space="0" w:color="auto"/>
            </w:tcBorders>
          </w:tcPr>
          <w:p w14:paraId="62D08DD7" w14:textId="77777777" w:rsidR="00D13A6F" w:rsidRDefault="00491424" w:rsidP="00DF5513">
            <w:r>
              <w:lastRenderedPageBreak/>
              <w:t xml:space="preserve">GGG: Workshop </w:t>
            </w:r>
            <w:proofErr w:type="spellStart"/>
            <w:r>
              <w:t>Fake</w:t>
            </w:r>
            <w:proofErr w:type="spellEnd"/>
            <w:r>
              <w:t xml:space="preserve"> News</w:t>
            </w:r>
          </w:p>
        </w:tc>
        <w:tc>
          <w:tcPr>
            <w:tcW w:w="3607" w:type="dxa"/>
            <w:tcBorders>
              <w:bottom w:val="dashed" w:sz="4" w:space="0" w:color="auto"/>
            </w:tcBorders>
          </w:tcPr>
          <w:p w14:paraId="1DE92B77" w14:textId="77777777" w:rsidR="00B55C48" w:rsidRDefault="00B55C48" w:rsidP="0013752C">
            <w:r>
              <w:t>im 8. SJ beginnen und im 9. SJ vertiefen</w:t>
            </w:r>
          </w:p>
          <w:p w14:paraId="5C8C6B09" w14:textId="77777777" w:rsidR="00B55C48" w:rsidRDefault="00B55C48" w:rsidP="0013752C"/>
          <w:p w14:paraId="701D91DB" w14:textId="77777777" w:rsidR="00D13A6F" w:rsidRDefault="00202724" w:rsidP="0013752C">
            <w:r>
              <w:t>in Verbindung mit 3.1 d, 3.2 b,</w:t>
            </w:r>
            <w:r w:rsidR="002D4FED">
              <w:br/>
            </w:r>
            <w:r w:rsidR="0013752C">
              <w:t>3.2 d</w:t>
            </w:r>
          </w:p>
        </w:tc>
      </w:tr>
      <w:tr w:rsidR="000C6B4E" w14:paraId="5389607B" w14:textId="77777777" w:rsidTr="33010899">
        <w:tc>
          <w:tcPr>
            <w:tcW w:w="3606" w:type="dxa"/>
            <w:tcBorders>
              <w:top w:val="dashed" w:sz="4" w:space="0" w:color="auto"/>
              <w:bottom w:val="dashed" w:sz="4" w:space="0" w:color="auto"/>
            </w:tcBorders>
          </w:tcPr>
          <w:p w14:paraId="2BB0F80C" w14:textId="77777777" w:rsidR="000C6B4E" w:rsidRDefault="00F02108" w:rsidP="00DF5513">
            <w:r w:rsidRPr="00F02108">
              <w:rPr>
                <w:highlight w:val="yellow"/>
              </w:rPr>
              <w:t>Manipulationen erkennen</w:t>
            </w:r>
          </w:p>
        </w:tc>
        <w:tc>
          <w:tcPr>
            <w:tcW w:w="3607" w:type="dxa"/>
            <w:tcBorders>
              <w:top w:val="dashed" w:sz="4" w:space="0" w:color="auto"/>
              <w:bottom w:val="dashed" w:sz="4" w:space="0" w:color="auto"/>
            </w:tcBorders>
          </w:tcPr>
          <w:p w14:paraId="2D68DF9C" w14:textId="77777777" w:rsidR="000C6B4E" w:rsidRDefault="000C6B4E" w:rsidP="00333DD1">
            <w:r>
              <w:t>4.4 c</w:t>
            </w:r>
          </w:p>
          <w:p w14:paraId="5DA9F710" w14:textId="77777777" w:rsidR="000C6B4E" w:rsidRPr="000C6B4E" w:rsidRDefault="000C6B4E" w:rsidP="000C6B4E">
            <w:pPr>
              <w:rPr>
                <w:sz w:val="18"/>
                <w:szCs w:val="18"/>
              </w:rPr>
            </w:pPr>
            <w:r>
              <w:t xml:space="preserve">können vereinnahmende Tendenzen - sowohl religiöser und weltanschaulicher Gruppen als auch des gesellschaftlichen Mainstreams - in religiösen und moralischen Fragen erkennen und aus unterschiedlichen Perspektiven betrachten. </w:t>
            </w:r>
            <w:r w:rsidRPr="000C6B4E">
              <w:rPr>
                <w:sz w:val="18"/>
                <w:szCs w:val="18"/>
              </w:rPr>
              <w:t>Autonomie, Manipulation,</w:t>
            </w:r>
          </w:p>
          <w:p w14:paraId="4F9B0B07" w14:textId="77777777" w:rsidR="000C6B4E" w:rsidRPr="000C6B4E" w:rsidRDefault="000C6B4E" w:rsidP="000C6B4E">
            <w:pPr>
              <w:rPr>
                <w:sz w:val="18"/>
                <w:szCs w:val="18"/>
              </w:rPr>
            </w:pPr>
            <w:r w:rsidRPr="000C6B4E">
              <w:rPr>
                <w:sz w:val="18"/>
                <w:szCs w:val="18"/>
              </w:rPr>
              <w:t>Abhängigkeit, Ausgrenzung, Mainstream</w:t>
            </w:r>
          </w:p>
          <w:p w14:paraId="3382A365" w14:textId="77777777" w:rsidR="000C6B4E" w:rsidRDefault="000C6B4E" w:rsidP="000C6B4E"/>
        </w:tc>
        <w:tc>
          <w:tcPr>
            <w:tcW w:w="3607" w:type="dxa"/>
            <w:tcBorders>
              <w:top w:val="dashed" w:sz="4" w:space="0" w:color="auto"/>
              <w:bottom w:val="dashed" w:sz="4" w:space="0" w:color="auto"/>
            </w:tcBorders>
          </w:tcPr>
          <w:p w14:paraId="5C71F136" w14:textId="77777777" w:rsidR="000C6B4E" w:rsidRDefault="000C6B4E" w:rsidP="00DF5513"/>
        </w:tc>
        <w:tc>
          <w:tcPr>
            <w:tcW w:w="3607" w:type="dxa"/>
            <w:tcBorders>
              <w:top w:val="dashed" w:sz="4" w:space="0" w:color="auto"/>
              <w:bottom w:val="dashed" w:sz="4" w:space="0" w:color="auto"/>
            </w:tcBorders>
          </w:tcPr>
          <w:p w14:paraId="62199465" w14:textId="77777777" w:rsidR="000C6B4E" w:rsidRDefault="000C6B4E" w:rsidP="00DF5513"/>
        </w:tc>
      </w:tr>
      <w:tr w:rsidR="007D422C" w14:paraId="61556B73" w14:textId="77777777" w:rsidTr="33010899">
        <w:tc>
          <w:tcPr>
            <w:tcW w:w="3606" w:type="dxa"/>
            <w:tcBorders>
              <w:top w:val="dashed" w:sz="4" w:space="0" w:color="auto"/>
              <w:bottom w:val="dashed" w:sz="4" w:space="0" w:color="auto"/>
            </w:tcBorders>
          </w:tcPr>
          <w:p w14:paraId="3C38829C" w14:textId="77777777" w:rsidR="007D422C" w:rsidRDefault="007D422C" w:rsidP="00DF5513">
            <w:r>
              <w:t>Religion in Medien sachlich erfragen und hinterfragen</w:t>
            </w:r>
          </w:p>
        </w:tc>
        <w:tc>
          <w:tcPr>
            <w:tcW w:w="3607" w:type="dxa"/>
            <w:tcBorders>
              <w:top w:val="dashed" w:sz="4" w:space="0" w:color="auto"/>
              <w:bottom w:val="dashed" w:sz="4" w:space="0" w:color="auto"/>
            </w:tcBorders>
          </w:tcPr>
          <w:p w14:paraId="0160554C" w14:textId="77777777" w:rsidR="00333DD1" w:rsidRPr="00491424" w:rsidRDefault="00333DD1" w:rsidP="00333DD1">
            <w:r w:rsidRPr="00491424">
              <w:t>3.1 d</w:t>
            </w:r>
          </w:p>
          <w:p w14:paraId="55F2A882" w14:textId="77777777" w:rsidR="00333DD1" w:rsidRPr="00491424" w:rsidRDefault="00333DD1" w:rsidP="00333DD1">
            <w:r w:rsidRPr="00491424">
              <w:t>können Medienbeiträge zu Aspekten von Religionen und Kulturen vergleichen, nach</w:t>
            </w:r>
            <w:r w:rsidR="00E27812" w:rsidRPr="00491424">
              <w:t xml:space="preserve"> </w:t>
            </w:r>
            <w:r w:rsidRPr="00491424">
              <w:t xml:space="preserve">ihrem sachlichen Gehalt </w:t>
            </w:r>
            <w:proofErr w:type="spellStart"/>
            <w:r w:rsidRPr="00491424">
              <w:t>fragen</w:t>
            </w:r>
            <w:proofErr w:type="spellEnd"/>
            <w:r w:rsidRPr="00491424">
              <w:t xml:space="preserve"> sowie hinterfragen, wie Religionen und Kulturen in den Medien dargestellt werden.</w:t>
            </w:r>
          </w:p>
          <w:p w14:paraId="52CA8406" w14:textId="77777777" w:rsidR="00333DD1" w:rsidRPr="00491424" w:rsidRDefault="00333DD1" w:rsidP="00333DD1">
            <w:pPr>
              <w:rPr>
                <w:sz w:val="18"/>
                <w:szCs w:val="18"/>
              </w:rPr>
            </w:pPr>
            <w:r w:rsidRPr="00491424">
              <w:rPr>
                <w:sz w:val="18"/>
                <w:szCs w:val="18"/>
              </w:rPr>
              <w:t>Sachverhalte, Deutungen, Zuschreibungen</w:t>
            </w:r>
          </w:p>
          <w:p w14:paraId="0DA123B1" w14:textId="77777777" w:rsidR="00333DD1" w:rsidRPr="00491424" w:rsidRDefault="00333DD1" w:rsidP="00333DD1"/>
          <w:p w14:paraId="16B9EB7C" w14:textId="77777777" w:rsidR="00333DD1" w:rsidRPr="00491424" w:rsidRDefault="00333DD1" w:rsidP="00333DD1">
            <w:r w:rsidRPr="00491424">
              <w:t>3.2 b</w:t>
            </w:r>
          </w:p>
          <w:p w14:paraId="14554781" w14:textId="77777777" w:rsidR="00333DD1" w:rsidRPr="00491424" w:rsidRDefault="00333DD1" w:rsidP="00333DD1">
            <w:r w:rsidRPr="00491424">
              <w:t>können positive, ambivalente und negative Wirkungen von Religion einschätzen (z.B. soziale Netze, Integration, Meinungsbildung, Orientierung, Fundamentalismus).</w:t>
            </w:r>
          </w:p>
          <w:p w14:paraId="4C4CEA3D" w14:textId="77777777" w:rsidR="00333DD1" w:rsidRPr="00491424" w:rsidRDefault="00333DD1" w:rsidP="00333DD1"/>
          <w:p w14:paraId="5FF7B7EF" w14:textId="77777777" w:rsidR="00333DD1" w:rsidRPr="00491424" w:rsidRDefault="00333DD1" w:rsidP="00333DD1">
            <w:r w:rsidRPr="00491424">
              <w:t>3.2 d</w:t>
            </w:r>
          </w:p>
          <w:p w14:paraId="6CA233AE" w14:textId="77777777" w:rsidR="00333DD1" w:rsidRPr="00491424" w:rsidRDefault="003A38C2" w:rsidP="003A38C2">
            <w:r w:rsidRPr="00491424">
              <w:t>können aktuelle Debatten auf religiöse bzw. weltanschauliche Standpunkte und diskriminierende Zuschreibungen untersuchen.</w:t>
            </w:r>
          </w:p>
          <w:p w14:paraId="50895670" w14:textId="77777777" w:rsidR="00333DD1" w:rsidRPr="00491424" w:rsidRDefault="00333DD1" w:rsidP="00DF5513"/>
        </w:tc>
        <w:tc>
          <w:tcPr>
            <w:tcW w:w="3607" w:type="dxa"/>
            <w:tcBorders>
              <w:top w:val="dashed" w:sz="4" w:space="0" w:color="auto"/>
              <w:bottom w:val="dashed" w:sz="4" w:space="0" w:color="auto"/>
            </w:tcBorders>
          </w:tcPr>
          <w:p w14:paraId="38C1F859" w14:textId="77777777" w:rsidR="007D422C" w:rsidRDefault="007D422C" w:rsidP="00DF5513"/>
        </w:tc>
        <w:tc>
          <w:tcPr>
            <w:tcW w:w="3607" w:type="dxa"/>
            <w:tcBorders>
              <w:top w:val="dashed" w:sz="4" w:space="0" w:color="auto"/>
              <w:bottom w:val="dashed" w:sz="4" w:space="0" w:color="auto"/>
            </w:tcBorders>
          </w:tcPr>
          <w:p w14:paraId="2D62F55D" w14:textId="77777777" w:rsidR="007D422C" w:rsidRDefault="0013752C" w:rsidP="00DF5513">
            <w:r>
              <w:t>in Verbindung mit 5.4 d</w:t>
            </w:r>
          </w:p>
        </w:tc>
      </w:tr>
      <w:tr w:rsidR="000C6B4E" w14:paraId="08B2F71A" w14:textId="77777777" w:rsidTr="33010899">
        <w:tc>
          <w:tcPr>
            <w:tcW w:w="3606" w:type="dxa"/>
            <w:tcBorders>
              <w:top w:val="dashed" w:sz="4" w:space="0" w:color="auto"/>
              <w:bottom w:val="dashed" w:sz="4" w:space="0" w:color="auto"/>
            </w:tcBorders>
          </w:tcPr>
          <w:p w14:paraId="412C0FB5" w14:textId="77777777" w:rsidR="000C6B4E" w:rsidRDefault="000C6B4E" w:rsidP="007D422C">
            <w:r w:rsidRPr="00F02108">
              <w:rPr>
                <w:highlight w:val="yellow"/>
              </w:rPr>
              <w:t>Religiöse oder Religionskritische Positionen</w:t>
            </w:r>
          </w:p>
        </w:tc>
        <w:tc>
          <w:tcPr>
            <w:tcW w:w="3607" w:type="dxa"/>
            <w:tcBorders>
              <w:top w:val="dashed" w:sz="4" w:space="0" w:color="auto"/>
              <w:bottom w:val="dashed" w:sz="4" w:space="0" w:color="auto"/>
            </w:tcBorders>
          </w:tcPr>
          <w:p w14:paraId="3C25A079" w14:textId="77777777" w:rsidR="000C6B4E" w:rsidRDefault="000C6B4E" w:rsidP="00DF5513">
            <w:r>
              <w:t>4.5 c</w:t>
            </w:r>
          </w:p>
          <w:p w14:paraId="7FC8F0A6" w14:textId="77777777" w:rsidR="000C6B4E" w:rsidRDefault="000C6B4E" w:rsidP="000C6B4E">
            <w:r>
              <w:t>können religiös sowie nicht religiös begründete und religionskritische Positionen in konkreten Situationen auf ihre Anliegen prüfen und einschätzen.</w:t>
            </w:r>
          </w:p>
          <w:p w14:paraId="0033FAE4" w14:textId="77777777" w:rsidR="000C6B4E" w:rsidRPr="00CD1E5F" w:rsidRDefault="000C6B4E" w:rsidP="000C6B4E">
            <w:pPr>
              <w:rPr>
                <w:sz w:val="18"/>
                <w:szCs w:val="18"/>
              </w:rPr>
            </w:pPr>
            <w:r w:rsidRPr="00CD1E5F">
              <w:rPr>
                <w:sz w:val="18"/>
                <w:szCs w:val="18"/>
              </w:rPr>
              <w:t>Tradition, Freiheit, Identität,</w:t>
            </w:r>
            <w:r w:rsidR="00CD1E5F" w:rsidRPr="00CD1E5F">
              <w:rPr>
                <w:sz w:val="18"/>
                <w:szCs w:val="18"/>
              </w:rPr>
              <w:t xml:space="preserve"> </w:t>
            </w:r>
            <w:r w:rsidRPr="00CD1E5F">
              <w:rPr>
                <w:sz w:val="18"/>
                <w:szCs w:val="18"/>
              </w:rPr>
              <w:t>Toleranz</w:t>
            </w:r>
          </w:p>
          <w:p w14:paraId="0C8FE7CE" w14:textId="77777777" w:rsidR="000C6B4E" w:rsidRDefault="000C6B4E" w:rsidP="000C6B4E"/>
        </w:tc>
        <w:tc>
          <w:tcPr>
            <w:tcW w:w="3607" w:type="dxa"/>
            <w:tcBorders>
              <w:top w:val="dashed" w:sz="4" w:space="0" w:color="auto"/>
              <w:bottom w:val="dashed" w:sz="4" w:space="0" w:color="auto"/>
            </w:tcBorders>
          </w:tcPr>
          <w:p w14:paraId="41004F19" w14:textId="51B54982" w:rsidR="000C6B4E" w:rsidRDefault="33613401" w:rsidP="00DF5513">
            <w:r>
              <w:t xml:space="preserve">Siehe “Unterrichtsideen/ Religiöse oder Religionskritische Positionen </w:t>
            </w:r>
            <w:proofErr w:type="spellStart"/>
            <w:r>
              <w:t>Burnand</w:t>
            </w:r>
            <w:proofErr w:type="spellEnd"/>
            <w:r>
              <w:t xml:space="preserve"> 1-2</w:t>
            </w:r>
          </w:p>
        </w:tc>
        <w:tc>
          <w:tcPr>
            <w:tcW w:w="3607" w:type="dxa"/>
            <w:tcBorders>
              <w:top w:val="dashed" w:sz="4" w:space="0" w:color="auto"/>
              <w:bottom w:val="dashed" w:sz="4" w:space="0" w:color="auto"/>
            </w:tcBorders>
          </w:tcPr>
          <w:p w14:paraId="67C0C651" w14:textId="77777777" w:rsidR="000C6B4E" w:rsidRDefault="000C6B4E" w:rsidP="007D422C"/>
        </w:tc>
      </w:tr>
      <w:tr w:rsidR="007D422C" w14:paraId="21902DBD" w14:textId="77777777" w:rsidTr="33010899">
        <w:tc>
          <w:tcPr>
            <w:tcW w:w="3606" w:type="dxa"/>
            <w:tcBorders>
              <w:top w:val="dashed" w:sz="4" w:space="0" w:color="auto"/>
            </w:tcBorders>
          </w:tcPr>
          <w:p w14:paraId="13CDAB5D" w14:textId="77777777" w:rsidR="007D422C" w:rsidRDefault="007D422C" w:rsidP="007D422C">
            <w:r>
              <w:t>Lifestyle und Gruppendynamik</w:t>
            </w:r>
          </w:p>
        </w:tc>
        <w:tc>
          <w:tcPr>
            <w:tcW w:w="3607" w:type="dxa"/>
            <w:tcBorders>
              <w:top w:val="dashed" w:sz="4" w:space="0" w:color="auto"/>
            </w:tcBorders>
          </w:tcPr>
          <w:p w14:paraId="671C9DE3" w14:textId="77777777" w:rsidR="007D422C" w:rsidRDefault="007D422C" w:rsidP="00DF5513">
            <w:r>
              <w:t>5.4 d</w:t>
            </w:r>
          </w:p>
          <w:p w14:paraId="48D755E1" w14:textId="77777777" w:rsidR="003A38C2" w:rsidRDefault="003A38C2" w:rsidP="003A38C2">
            <w:r>
              <w:t>können vereinnahmende Einflüsse auf mögliche Ursachen analysieren und sich</w:t>
            </w:r>
          </w:p>
          <w:p w14:paraId="30076F81" w14:textId="77777777" w:rsidR="003A38C2" w:rsidRDefault="003A38C2" w:rsidP="003A38C2">
            <w:r>
              <w:t>abgrenzen (z.B. Manipulation, Modetrends, Gruppendruck, Mobbing).</w:t>
            </w:r>
          </w:p>
          <w:p w14:paraId="308D56CC" w14:textId="77777777" w:rsidR="003A38C2" w:rsidRDefault="003A38C2" w:rsidP="003A38C2"/>
        </w:tc>
        <w:tc>
          <w:tcPr>
            <w:tcW w:w="3607" w:type="dxa"/>
            <w:tcBorders>
              <w:top w:val="dashed" w:sz="4" w:space="0" w:color="auto"/>
            </w:tcBorders>
          </w:tcPr>
          <w:p w14:paraId="797E50C6" w14:textId="77777777" w:rsidR="007D422C" w:rsidRDefault="007D422C" w:rsidP="00DF5513"/>
        </w:tc>
        <w:tc>
          <w:tcPr>
            <w:tcW w:w="3607" w:type="dxa"/>
            <w:tcBorders>
              <w:top w:val="dashed" w:sz="4" w:space="0" w:color="auto"/>
            </w:tcBorders>
          </w:tcPr>
          <w:p w14:paraId="53E95A71" w14:textId="77777777" w:rsidR="007D422C" w:rsidRDefault="007D422C" w:rsidP="007D422C">
            <w:r>
              <w:rPr>
                <w:rFonts w:ascii="Wingdings" w:eastAsia="Wingdings" w:hAnsi="Wingdings" w:cs="Wingdings"/>
              </w:rPr>
              <w:t>ö</w:t>
            </w:r>
            <w:r>
              <w:t xml:space="preserve"> </w:t>
            </w:r>
            <w:proofErr w:type="spellStart"/>
            <w:r>
              <w:t>Fake</w:t>
            </w:r>
            <w:proofErr w:type="spellEnd"/>
            <w:r>
              <w:t xml:space="preserve"> </w:t>
            </w:r>
            <w:proofErr w:type="spellStart"/>
            <w:r>
              <w:t>news</w:t>
            </w:r>
            <w:proofErr w:type="spellEnd"/>
          </w:p>
          <w:p w14:paraId="396831EC" w14:textId="77777777" w:rsidR="007D422C" w:rsidRDefault="007D422C" w:rsidP="007D422C">
            <w:r>
              <w:rPr>
                <w:rFonts w:ascii="Wingdings" w:eastAsia="Wingdings" w:hAnsi="Wingdings" w:cs="Wingdings"/>
              </w:rPr>
              <w:t>ö</w:t>
            </w:r>
            <w:r>
              <w:t xml:space="preserve"> WAH (Konsum)</w:t>
            </w:r>
          </w:p>
        </w:tc>
      </w:tr>
      <w:tr w:rsidR="00D3649C" w14:paraId="3D9DB708" w14:textId="77777777" w:rsidTr="33010899">
        <w:tc>
          <w:tcPr>
            <w:tcW w:w="3606" w:type="dxa"/>
          </w:tcPr>
          <w:p w14:paraId="027DF3A9" w14:textId="77777777" w:rsidR="00D3649C" w:rsidRDefault="00D3649C" w:rsidP="00DF5513">
            <w:r>
              <w:t>Kontroverse Fragen diskutieren</w:t>
            </w:r>
          </w:p>
        </w:tc>
        <w:tc>
          <w:tcPr>
            <w:tcW w:w="3607" w:type="dxa"/>
          </w:tcPr>
          <w:p w14:paraId="6C430FEF" w14:textId="77777777" w:rsidR="00D3649C" w:rsidRDefault="00D3649C" w:rsidP="007A4EB1">
            <w:r>
              <w:t>2.2 e</w:t>
            </w:r>
          </w:p>
          <w:p w14:paraId="78C7DC60" w14:textId="77777777" w:rsidR="00D3649C" w:rsidRDefault="00D3649C" w:rsidP="007A4EB1">
            <w:r>
              <w:t>können kontroverse Fragen diskutieren, Positionen, deren Interessen und</w:t>
            </w:r>
          </w:p>
          <w:p w14:paraId="21562785" w14:textId="77777777" w:rsidR="00D3649C" w:rsidRDefault="00D3649C" w:rsidP="007A4EB1">
            <w:r>
              <w:t>Begründungen vergleichen und einen Standpunkt vertreten.</w:t>
            </w:r>
          </w:p>
          <w:p w14:paraId="7B04FA47" w14:textId="77777777" w:rsidR="00D3649C" w:rsidRDefault="00D3649C" w:rsidP="007A4EB1"/>
        </w:tc>
        <w:tc>
          <w:tcPr>
            <w:tcW w:w="3607" w:type="dxa"/>
          </w:tcPr>
          <w:p w14:paraId="568C698B" w14:textId="77777777" w:rsidR="00D3649C" w:rsidRDefault="00D3649C" w:rsidP="00DF5513"/>
        </w:tc>
        <w:tc>
          <w:tcPr>
            <w:tcW w:w="3607" w:type="dxa"/>
          </w:tcPr>
          <w:p w14:paraId="1A939487" w14:textId="77777777" w:rsidR="00D3649C" w:rsidRDefault="00D3649C" w:rsidP="00DF5513"/>
        </w:tc>
      </w:tr>
      <w:tr w:rsidR="00F814C6" w14:paraId="68B136E2" w14:textId="77777777" w:rsidTr="33010899">
        <w:tc>
          <w:tcPr>
            <w:tcW w:w="3606" w:type="dxa"/>
          </w:tcPr>
          <w:p w14:paraId="4D5B8DC3" w14:textId="77777777" w:rsidR="00F814C6" w:rsidRDefault="00F814C6" w:rsidP="00DF5513">
            <w:r>
              <w:t>Weltsichten in verschiedenen Fachgebieten</w:t>
            </w:r>
          </w:p>
        </w:tc>
        <w:tc>
          <w:tcPr>
            <w:tcW w:w="3607" w:type="dxa"/>
          </w:tcPr>
          <w:p w14:paraId="5BFA23B2" w14:textId="77777777" w:rsidR="00F814C6" w:rsidRDefault="00F814C6" w:rsidP="007A4EB1">
            <w:r>
              <w:t>4.5 a</w:t>
            </w:r>
          </w:p>
          <w:p w14:paraId="60BA8F42" w14:textId="77777777" w:rsidR="00F814C6" w:rsidRDefault="00F814C6" w:rsidP="00F814C6">
            <w:r>
              <w:t xml:space="preserve">können in verschiedenen Erfahrungsbereichen (z.B. individuelles Erleben, soziale </w:t>
            </w:r>
            <w:r>
              <w:lastRenderedPageBreak/>
              <w:t>Beziehungen) und Fachgebieten (z.B. Technik, Kunst, Religion, Politik, Geschichte,</w:t>
            </w:r>
          </w:p>
          <w:p w14:paraId="16558618" w14:textId="77777777" w:rsidR="00F814C6" w:rsidRDefault="00F814C6" w:rsidP="00F814C6">
            <w:r>
              <w:t>Biologie, Physik, Recht, Ökonomie) unterschiedliche Fragestellungen und Weltsichten</w:t>
            </w:r>
          </w:p>
          <w:p w14:paraId="3192FC4D" w14:textId="77777777" w:rsidR="00F814C6" w:rsidRDefault="00F814C6" w:rsidP="00F814C6">
            <w:r>
              <w:t>erkennen.</w:t>
            </w:r>
          </w:p>
          <w:p w14:paraId="6AA258D8" w14:textId="77777777" w:rsidR="00F814C6" w:rsidRDefault="00F814C6" w:rsidP="007A4EB1"/>
        </w:tc>
        <w:tc>
          <w:tcPr>
            <w:tcW w:w="3607" w:type="dxa"/>
          </w:tcPr>
          <w:p w14:paraId="6FFBD3EC" w14:textId="77777777" w:rsidR="00F814C6" w:rsidRDefault="00F814C6" w:rsidP="00DF5513"/>
        </w:tc>
        <w:tc>
          <w:tcPr>
            <w:tcW w:w="3607" w:type="dxa"/>
          </w:tcPr>
          <w:p w14:paraId="30DCCCAD" w14:textId="77777777" w:rsidR="00F814C6" w:rsidRDefault="00F814C6" w:rsidP="00DF5513"/>
        </w:tc>
      </w:tr>
      <w:tr w:rsidR="00D3649C" w14:paraId="45EB9516" w14:textId="77777777" w:rsidTr="33010899">
        <w:tc>
          <w:tcPr>
            <w:tcW w:w="3606" w:type="dxa"/>
          </w:tcPr>
          <w:p w14:paraId="083150B3" w14:textId="77777777" w:rsidR="00D3649C" w:rsidRDefault="00D3649C" w:rsidP="00D3649C">
            <w:r>
              <w:t>Kulturelle Praktiken und Einrichtungen</w:t>
            </w:r>
          </w:p>
          <w:p w14:paraId="2AE945E6" w14:textId="77777777" w:rsidR="00D3649C" w:rsidRDefault="00D3649C" w:rsidP="00D3649C">
            <w:r>
              <w:t>Synagogen</w:t>
            </w:r>
          </w:p>
        </w:tc>
        <w:tc>
          <w:tcPr>
            <w:tcW w:w="3607" w:type="dxa"/>
          </w:tcPr>
          <w:p w14:paraId="39640D13" w14:textId="77777777" w:rsidR="00D3649C" w:rsidRPr="00F02108" w:rsidRDefault="00D3649C" w:rsidP="003D4F3B">
            <w:r w:rsidRPr="00004423">
              <w:rPr>
                <w:highlight w:val="lightGray"/>
              </w:rPr>
              <w:t>3.1 c</w:t>
            </w:r>
          </w:p>
          <w:p w14:paraId="4F73049E" w14:textId="77777777" w:rsidR="00D3649C" w:rsidRPr="00F02108" w:rsidRDefault="00D3649C" w:rsidP="003D4F3B">
            <w:r w:rsidRPr="00F02108">
              <w:t>können in alltäglicher Umgebung, in kulturell bedingten Lebensweisen oder Lebensstilen religiöse Aspekte identifizieren und im Kontext ihrer Verwendung deuten (z.B. Kleidung, Accessoires, Musik, Wohnen).</w:t>
            </w:r>
          </w:p>
          <w:p w14:paraId="37676016" w14:textId="77777777" w:rsidR="00D3649C" w:rsidRPr="00004423" w:rsidRDefault="00D3649C" w:rsidP="003D4F3B">
            <w:pPr>
              <w:rPr>
                <w:sz w:val="18"/>
                <w:szCs w:val="18"/>
              </w:rPr>
            </w:pPr>
            <w:r w:rsidRPr="00F02108">
              <w:rPr>
                <w:sz w:val="18"/>
                <w:szCs w:val="18"/>
              </w:rPr>
              <w:t>abstrakte, figürliche, konkrete Kunst</w:t>
            </w:r>
          </w:p>
          <w:p w14:paraId="36AF6883" w14:textId="77777777" w:rsidR="00D3649C" w:rsidRDefault="00D3649C" w:rsidP="003D4F3B"/>
          <w:p w14:paraId="690BBBC7" w14:textId="77777777" w:rsidR="00D3649C" w:rsidRDefault="00D3649C" w:rsidP="003D4F3B">
            <w:r>
              <w:t>3.2 a</w:t>
            </w:r>
          </w:p>
          <w:p w14:paraId="0945915A" w14:textId="77777777" w:rsidR="00D3649C" w:rsidRDefault="00D3649C" w:rsidP="003D4F3B">
            <w:r>
              <w:t>erkunden eine soziale oder kulturelle Einrichtung (z.B. gemeinnützige Einrichtung, Schule, Friedhof, Kloster, Veranstaltung) und können anhand deren Geschichte den</w:t>
            </w:r>
          </w:p>
          <w:p w14:paraId="750AEA7F" w14:textId="77777777" w:rsidR="00D3649C" w:rsidRDefault="00D3649C" w:rsidP="003D4F3B">
            <w:r>
              <w:t>religiösen Hintergrund erkennen.</w:t>
            </w:r>
          </w:p>
          <w:p w14:paraId="54C529ED" w14:textId="77777777" w:rsidR="00D3649C" w:rsidRDefault="00D3649C" w:rsidP="003D4F3B"/>
          <w:p w14:paraId="6D8D8A68" w14:textId="77777777" w:rsidR="00D3649C" w:rsidRDefault="00D3649C" w:rsidP="003D4F3B">
            <w:r>
              <w:t>3.2 c</w:t>
            </w:r>
          </w:p>
          <w:p w14:paraId="47D82354" w14:textId="77777777" w:rsidR="00D3649C" w:rsidRDefault="00D3649C" w:rsidP="003D4F3B">
            <w:r>
              <w:t>können an der Geschichte des Judentums in der Schweiz und Europa Erfahrungen religiöser und kultureller Minderheiten exemplarisch aufzeigen.</w:t>
            </w:r>
          </w:p>
          <w:p w14:paraId="55886DEE" w14:textId="77777777" w:rsidR="00D3649C" w:rsidRPr="00333DD1" w:rsidRDefault="00D3649C" w:rsidP="003D4F3B">
            <w:pPr>
              <w:rPr>
                <w:sz w:val="18"/>
                <w:szCs w:val="18"/>
              </w:rPr>
            </w:pPr>
            <w:r w:rsidRPr="00333DD1">
              <w:rPr>
                <w:sz w:val="18"/>
                <w:szCs w:val="18"/>
              </w:rPr>
              <w:t xml:space="preserve">Diaspora, Identität, Toleranz, Emanzipation, Antisemitismus, </w:t>
            </w:r>
            <w:proofErr w:type="spellStart"/>
            <w:r w:rsidRPr="00333DD1">
              <w:rPr>
                <w:sz w:val="18"/>
                <w:szCs w:val="18"/>
              </w:rPr>
              <w:t>Schoah</w:t>
            </w:r>
            <w:proofErr w:type="spellEnd"/>
            <w:r w:rsidRPr="00333DD1">
              <w:rPr>
                <w:sz w:val="18"/>
                <w:szCs w:val="18"/>
              </w:rPr>
              <w:t>/Holocaust, öffentliche Anerkennung, Zionismus</w:t>
            </w:r>
          </w:p>
          <w:p w14:paraId="1C0157D6" w14:textId="77777777" w:rsidR="00D3649C" w:rsidRDefault="00D3649C" w:rsidP="003D4F3B"/>
        </w:tc>
        <w:tc>
          <w:tcPr>
            <w:tcW w:w="3607" w:type="dxa"/>
          </w:tcPr>
          <w:p w14:paraId="3691E7B2" w14:textId="77777777" w:rsidR="00D3649C" w:rsidRDefault="00D3649C" w:rsidP="00DF5513"/>
        </w:tc>
        <w:tc>
          <w:tcPr>
            <w:tcW w:w="3607" w:type="dxa"/>
          </w:tcPr>
          <w:p w14:paraId="01A2E988" w14:textId="77777777" w:rsidR="00D3649C" w:rsidRDefault="00D3649C" w:rsidP="00DF5513">
            <w:r>
              <w:rPr>
                <w:rFonts w:ascii="Wingdings" w:eastAsia="Wingdings" w:hAnsi="Wingdings" w:cs="Wingdings"/>
              </w:rPr>
              <w:t>ö</w:t>
            </w:r>
            <w:r>
              <w:t xml:space="preserve"> RZG</w:t>
            </w:r>
          </w:p>
        </w:tc>
      </w:tr>
      <w:tr w:rsidR="006323AC" w14:paraId="5641DC62" w14:textId="77777777" w:rsidTr="33010899">
        <w:tc>
          <w:tcPr>
            <w:tcW w:w="3606" w:type="dxa"/>
          </w:tcPr>
          <w:p w14:paraId="044E4087" w14:textId="77777777" w:rsidR="006323AC" w:rsidRDefault="006323AC" w:rsidP="00DF5513">
            <w:r w:rsidRPr="00F02108">
              <w:rPr>
                <w:highlight w:val="yellow"/>
              </w:rPr>
              <w:lastRenderedPageBreak/>
              <w:t>Religiöse Texte und Überlief</w:t>
            </w:r>
            <w:r w:rsidR="00185D57" w:rsidRPr="00F02108">
              <w:rPr>
                <w:highlight w:val="yellow"/>
              </w:rPr>
              <w:t>erungen</w:t>
            </w:r>
          </w:p>
        </w:tc>
        <w:tc>
          <w:tcPr>
            <w:tcW w:w="3607" w:type="dxa"/>
          </w:tcPr>
          <w:p w14:paraId="087CA570" w14:textId="77777777" w:rsidR="006323AC" w:rsidRDefault="00185D57" w:rsidP="00DF5513">
            <w:r>
              <w:t>4.1 a</w:t>
            </w:r>
          </w:p>
          <w:p w14:paraId="24AB606E" w14:textId="77777777" w:rsidR="003C3FC3" w:rsidRDefault="003C3FC3" w:rsidP="003C3FC3">
            <w:r>
              <w:t>können exemplarische religiöse Texte mit ihrer kulturellen Herkunft erschliessen (z.B. Ursprung, Epoche, Alltagswelt).</w:t>
            </w:r>
          </w:p>
          <w:p w14:paraId="2313B6B0" w14:textId="77777777" w:rsidR="003C3FC3" w:rsidRPr="003C3FC3" w:rsidRDefault="003C3FC3" w:rsidP="003C3FC3">
            <w:pPr>
              <w:rPr>
                <w:sz w:val="18"/>
                <w:szCs w:val="18"/>
              </w:rPr>
            </w:pPr>
            <w:proofErr w:type="spellStart"/>
            <w:r w:rsidRPr="003C3FC3">
              <w:rPr>
                <w:sz w:val="18"/>
                <w:szCs w:val="18"/>
              </w:rPr>
              <w:t>Tora</w:t>
            </w:r>
            <w:proofErr w:type="spellEnd"/>
            <w:r w:rsidRPr="003C3FC3">
              <w:rPr>
                <w:sz w:val="18"/>
                <w:szCs w:val="18"/>
              </w:rPr>
              <w:t xml:space="preserve">, </w:t>
            </w:r>
            <w:proofErr w:type="spellStart"/>
            <w:r w:rsidRPr="003C3FC3">
              <w:rPr>
                <w:sz w:val="18"/>
                <w:szCs w:val="18"/>
              </w:rPr>
              <w:t>Tenach</w:t>
            </w:r>
            <w:proofErr w:type="spellEnd"/>
            <w:r w:rsidRPr="003C3FC3">
              <w:rPr>
                <w:sz w:val="18"/>
                <w:szCs w:val="18"/>
              </w:rPr>
              <w:t>, Bibel, Altes und Neues Testament, Evangelien, Koran, Sunna,</w:t>
            </w:r>
            <w:r>
              <w:rPr>
                <w:sz w:val="18"/>
                <w:szCs w:val="18"/>
              </w:rPr>
              <w:t xml:space="preserve"> </w:t>
            </w:r>
            <w:proofErr w:type="spellStart"/>
            <w:r w:rsidRPr="003C3FC3">
              <w:rPr>
                <w:sz w:val="18"/>
                <w:szCs w:val="18"/>
              </w:rPr>
              <w:t>Hadith</w:t>
            </w:r>
            <w:proofErr w:type="spellEnd"/>
          </w:p>
          <w:p w14:paraId="526770CE" w14:textId="77777777" w:rsidR="00185D57" w:rsidRDefault="00185D57" w:rsidP="00DF5513"/>
          <w:p w14:paraId="4D262C04" w14:textId="77777777" w:rsidR="00185D57" w:rsidRDefault="00185D57" w:rsidP="00185D57">
            <w:r>
              <w:t>4.1 b</w:t>
            </w:r>
          </w:p>
          <w:p w14:paraId="0F60F53E" w14:textId="77777777" w:rsidR="003C3FC3" w:rsidRDefault="003C3FC3" w:rsidP="003C3FC3">
            <w:r>
              <w:t>können erläutern, wie heilige Schriften überliefert wurden und wie sie studiert und verwendet werden.</w:t>
            </w:r>
          </w:p>
          <w:p w14:paraId="02C7CC1A" w14:textId="77777777" w:rsidR="00185D57" w:rsidRPr="003C3FC3" w:rsidRDefault="003C3FC3" w:rsidP="003C3FC3">
            <w:pPr>
              <w:rPr>
                <w:sz w:val="18"/>
                <w:szCs w:val="18"/>
              </w:rPr>
            </w:pPr>
            <w:r w:rsidRPr="003C3FC3">
              <w:rPr>
                <w:sz w:val="18"/>
                <w:szCs w:val="18"/>
              </w:rPr>
              <w:t>mündliche Überlieferung, Handschrift, Buchdruck, Übersetzung; Schriften, Ikonographie, Rezitation, Meditation, Lesung, Auslegung</w:t>
            </w:r>
          </w:p>
          <w:p w14:paraId="7CBEED82" w14:textId="77777777" w:rsidR="00185D57" w:rsidRDefault="00185D57" w:rsidP="00DF5513"/>
          <w:p w14:paraId="35E708A8" w14:textId="77777777" w:rsidR="00185D57" w:rsidRPr="00F02108" w:rsidRDefault="00185D57" w:rsidP="00185D57">
            <w:r w:rsidRPr="00F02108">
              <w:t>4.1 c</w:t>
            </w:r>
          </w:p>
          <w:p w14:paraId="44967A51" w14:textId="77777777" w:rsidR="003C3FC3" w:rsidRPr="00F02108" w:rsidRDefault="003C3FC3" w:rsidP="003C3FC3">
            <w:r w:rsidRPr="00F02108">
              <w:t>können die Bedeutung zentraler Gestalten aus den Religionen anhand von Leben und Lehren sowie ihrer Darstellung und Verehrung erläutern. Die Schülerinnen und Schüler können diese aus verschiedenen Perspektiven betrachten (z.B. historisch, ästhetisch, kulturell).</w:t>
            </w:r>
          </w:p>
          <w:p w14:paraId="11EB53EA" w14:textId="77777777" w:rsidR="00185D57" w:rsidRPr="003C3FC3" w:rsidRDefault="003C3FC3" w:rsidP="003C3FC3">
            <w:pPr>
              <w:rPr>
                <w:sz w:val="18"/>
                <w:szCs w:val="18"/>
              </w:rPr>
            </w:pPr>
            <w:r w:rsidRPr="00F02108">
              <w:rPr>
                <w:sz w:val="18"/>
                <w:szCs w:val="18"/>
              </w:rPr>
              <w:t xml:space="preserve">Abraham: Sarah, Isaak, Hagar, Ismael; Mose: Auszug aus Ägypten, Offenbarung am Sinai; Jesus: Maria, Jünger und Jüngerinnen, Kreuz und Auferstehung; Mohammed: </w:t>
            </w:r>
            <w:proofErr w:type="spellStart"/>
            <w:r w:rsidRPr="00F02108">
              <w:rPr>
                <w:sz w:val="18"/>
                <w:szCs w:val="18"/>
              </w:rPr>
              <w:t>Chadidscha</w:t>
            </w:r>
            <w:proofErr w:type="spellEnd"/>
            <w:r w:rsidRPr="00F02108">
              <w:rPr>
                <w:sz w:val="18"/>
                <w:szCs w:val="18"/>
              </w:rPr>
              <w:t>, Offenbarung des Korans, Mekka und Medina; Buddha: Ausfahrten, Erwachen</w:t>
            </w:r>
          </w:p>
          <w:p w14:paraId="6E36661F" w14:textId="77777777" w:rsidR="003C3FC3" w:rsidRDefault="003C3FC3" w:rsidP="00DF5513"/>
          <w:p w14:paraId="14476619" w14:textId="77777777" w:rsidR="00185D57" w:rsidRDefault="00185D57" w:rsidP="00185D57">
            <w:r>
              <w:t>4.1 d</w:t>
            </w:r>
          </w:p>
          <w:p w14:paraId="750A1468" w14:textId="77777777" w:rsidR="003C3FC3" w:rsidRDefault="003C3FC3" w:rsidP="003C3FC3">
            <w:r>
              <w:t xml:space="preserve">können in ausgewählten religiösen Texten Vorstellungen, </w:t>
            </w:r>
            <w:r>
              <w:lastRenderedPageBreak/>
              <w:t>Auslegungen und Lehren der</w:t>
            </w:r>
          </w:p>
          <w:p w14:paraId="210CDFAA" w14:textId="77777777" w:rsidR="00185D57" w:rsidRDefault="003C3FC3" w:rsidP="003C3FC3">
            <w:r>
              <w:t>betreffenden Religionen erschliessen.</w:t>
            </w:r>
          </w:p>
          <w:p w14:paraId="38645DC7" w14:textId="77777777" w:rsidR="00185D57" w:rsidRDefault="00185D57" w:rsidP="00DF5513"/>
        </w:tc>
        <w:tc>
          <w:tcPr>
            <w:tcW w:w="3607" w:type="dxa"/>
          </w:tcPr>
          <w:p w14:paraId="46DC19B2" w14:textId="77777777" w:rsidR="006323AC" w:rsidRDefault="00F02108" w:rsidP="00DF5513">
            <w:r>
              <w:lastRenderedPageBreak/>
              <w:t>Archäologie: Davids Palast und wie wörtlich nimmt man Berichte?</w:t>
            </w:r>
          </w:p>
        </w:tc>
        <w:tc>
          <w:tcPr>
            <w:tcW w:w="3607" w:type="dxa"/>
          </w:tcPr>
          <w:p w14:paraId="135E58C4" w14:textId="77777777" w:rsidR="006323AC" w:rsidRDefault="006323AC" w:rsidP="00DF5513"/>
        </w:tc>
      </w:tr>
    </w:tbl>
    <w:p w14:paraId="06F536A9" w14:textId="77777777" w:rsidR="0088354C" w:rsidRDefault="00A73277" w:rsidP="003C3FC3">
      <w:pPr>
        <w:spacing w:before="40"/>
        <w:rPr>
          <w:sz w:val="16"/>
          <w:szCs w:val="16"/>
        </w:rPr>
      </w:pPr>
      <w:r w:rsidRPr="00A73277">
        <w:rPr>
          <w:sz w:val="16"/>
          <w:szCs w:val="16"/>
        </w:rPr>
        <w:t xml:space="preserve">Stand: </w:t>
      </w:r>
      <w:r w:rsidR="0013752C">
        <w:rPr>
          <w:sz w:val="16"/>
          <w:szCs w:val="16"/>
        </w:rPr>
        <w:t>1</w:t>
      </w:r>
      <w:r w:rsidR="00F814C6">
        <w:rPr>
          <w:sz w:val="16"/>
          <w:szCs w:val="16"/>
        </w:rPr>
        <w:t>7</w:t>
      </w:r>
      <w:r w:rsidR="003A38C2">
        <w:rPr>
          <w:sz w:val="16"/>
          <w:szCs w:val="16"/>
        </w:rPr>
        <w:t>.02</w:t>
      </w:r>
      <w:r w:rsidRPr="00A73277">
        <w:rPr>
          <w:sz w:val="16"/>
          <w:szCs w:val="16"/>
        </w:rPr>
        <w:t>.20</w:t>
      </w:r>
      <w:r>
        <w:rPr>
          <w:sz w:val="16"/>
          <w:szCs w:val="16"/>
        </w:rPr>
        <w:t xml:space="preserve"> / MV</w:t>
      </w:r>
    </w:p>
    <w:p w14:paraId="62EBF9A1" w14:textId="77777777" w:rsidR="002D2B6A" w:rsidRDefault="002D2B6A" w:rsidP="003C3FC3">
      <w:pPr>
        <w:spacing w:before="40"/>
        <w:rPr>
          <w:sz w:val="16"/>
          <w:szCs w:val="16"/>
        </w:rPr>
      </w:pPr>
    </w:p>
    <w:p w14:paraId="0C6C2CD5" w14:textId="77777777" w:rsidR="002D2B6A" w:rsidRDefault="002D2B6A" w:rsidP="003C3FC3">
      <w:pPr>
        <w:spacing w:before="40"/>
        <w:rPr>
          <w:sz w:val="16"/>
          <w:szCs w:val="16"/>
        </w:rPr>
      </w:pPr>
    </w:p>
    <w:p w14:paraId="709E88E4" w14:textId="77777777" w:rsidR="002D2B6A" w:rsidRDefault="002D2B6A" w:rsidP="003C3FC3">
      <w:pPr>
        <w:spacing w:before="40"/>
        <w:rPr>
          <w:sz w:val="16"/>
          <w:szCs w:val="16"/>
        </w:rPr>
      </w:pPr>
    </w:p>
    <w:sectPr w:rsidR="002D2B6A" w:rsidSect="00A73277">
      <w:footerReference w:type="default" r:id="rId12"/>
      <w:pgSz w:w="16838" w:h="11906" w:orient="landscape"/>
      <w:pgMar w:top="1134" w:right="1418"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7286D" w14:textId="77777777" w:rsidR="00A168C5" w:rsidRDefault="00A168C5" w:rsidP="003A38C2">
      <w:r>
        <w:separator/>
      </w:r>
    </w:p>
  </w:endnote>
  <w:endnote w:type="continuationSeparator" w:id="0">
    <w:p w14:paraId="38895496" w14:textId="77777777" w:rsidR="00A168C5" w:rsidRDefault="00A168C5" w:rsidP="003A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0735559"/>
      <w:docPartObj>
        <w:docPartGallery w:val="Page Numbers (Bottom of Page)"/>
        <w:docPartUnique/>
      </w:docPartObj>
    </w:sdtPr>
    <w:sdtEndPr>
      <w:rPr>
        <w:sz w:val="18"/>
        <w:szCs w:val="18"/>
      </w:rPr>
    </w:sdtEndPr>
    <w:sdtContent>
      <w:sdt>
        <w:sdtPr>
          <w:id w:val="-1669238322"/>
          <w:docPartObj>
            <w:docPartGallery w:val="Page Numbers (Top of Page)"/>
            <w:docPartUnique/>
          </w:docPartObj>
        </w:sdtPr>
        <w:sdtEndPr>
          <w:rPr>
            <w:sz w:val="18"/>
            <w:szCs w:val="18"/>
          </w:rPr>
        </w:sdtEndPr>
        <w:sdtContent>
          <w:p w14:paraId="75119B7F" w14:textId="77777777" w:rsidR="003A38C2" w:rsidRPr="003A38C2" w:rsidRDefault="003A38C2" w:rsidP="003A38C2">
            <w:pPr>
              <w:pStyle w:val="Fuzeile"/>
              <w:jc w:val="center"/>
              <w:rPr>
                <w:sz w:val="18"/>
                <w:szCs w:val="18"/>
              </w:rPr>
            </w:pPr>
            <w:r w:rsidRPr="003A38C2">
              <w:rPr>
                <w:bCs/>
                <w:sz w:val="18"/>
                <w:szCs w:val="18"/>
              </w:rPr>
              <w:fldChar w:fldCharType="begin"/>
            </w:r>
            <w:r w:rsidRPr="003A38C2">
              <w:rPr>
                <w:bCs/>
                <w:sz w:val="18"/>
                <w:szCs w:val="18"/>
              </w:rPr>
              <w:instrText>PAGE</w:instrText>
            </w:r>
            <w:r w:rsidRPr="003A38C2">
              <w:rPr>
                <w:bCs/>
                <w:sz w:val="18"/>
                <w:szCs w:val="18"/>
              </w:rPr>
              <w:fldChar w:fldCharType="separate"/>
            </w:r>
            <w:r w:rsidR="00CF2035">
              <w:rPr>
                <w:bCs/>
                <w:noProof/>
                <w:sz w:val="18"/>
                <w:szCs w:val="18"/>
              </w:rPr>
              <w:t>17</w:t>
            </w:r>
            <w:r w:rsidRPr="003A38C2">
              <w:rPr>
                <w:bCs/>
                <w:sz w:val="18"/>
                <w:szCs w:val="18"/>
              </w:rPr>
              <w:fldChar w:fldCharType="end"/>
            </w:r>
            <w:r w:rsidRPr="003A38C2">
              <w:rPr>
                <w:sz w:val="18"/>
                <w:szCs w:val="18"/>
                <w:lang w:val="de-DE"/>
              </w:rPr>
              <w:t xml:space="preserve"> </w:t>
            </w:r>
            <w:r>
              <w:rPr>
                <w:sz w:val="18"/>
                <w:szCs w:val="18"/>
                <w:lang w:val="de-DE"/>
              </w:rPr>
              <w:t>/</w:t>
            </w:r>
            <w:r w:rsidRPr="003A38C2">
              <w:rPr>
                <w:sz w:val="18"/>
                <w:szCs w:val="18"/>
                <w:lang w:val="de-DE"/>
              </w:rPr>
              <w:t xml:space="preserve"> </w:t>
            </w:r>
            <w:r w:rsidRPr="003A38C2">
              <w:rPr>
                <w:bCs/>
                <w:sz w:val="18"/>
                <w:szCs w:val="18"/>
              </w:rPr>
              <w:fldChar w:fldCharType="begin"/>
            </w:r>
            <w:r w:rsidRPr="003A38C2">
              <w:rPr>
                <w:bCs/>
                <w:sz w:val="18"/>
                <w:szCs w:val="18"/>
              </w:rPr>
              <w:instrText>NUMPAGES</w:instrText>
            </w:r>
            <w:r w:rsidRPr="003A38C2">
              <w:rPr>
                <w:bCs/>
                <w:sz w:val="18"/>
                <w:szCs w:val="18"/>
              </w:rPr>
              <w:fldChar w:fldCharType="separate"/>
            </w:r>
            <w:r w:rsidR="00CF2035">
              <w:rPr>
                <w:bCs/>
                <w:noProof/>
                <w:sz w:val="18"/>
                <w:szCs w:val="18"/>
              </w:rPr>
              <w:t>20</w:t>
            </w:r>
            <w:r w:rsidRPr="003A38C2">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72878" w14:textId="77777777" w:rsidR="00A168C5" w:rsidRDefault="00A168C5" w:rsidP="003A38C2">
      <w:r>
        <w:separator/>
      </w:r>
    </w:p>
  </w:footnote>
  <w:footnote w:type="continuationSeparator" w:id="0">
    <w:p w14:paraId="5DDF7900" w14:textId="77777777" w:rsidR="00A168C5" w:rsidRDefault="00A168C5" w:rsidP="003A3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01ED7"/>
    <w:multiLevelType w:val="multilevel"/>
    <w:tmpl w:val="C1D463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43459E"/>
    <w:multiLevelType w:val="multilevel"/>
    <w:tmpl w:val="E99235F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176FBE"/>
    <w:multiLevelType w:val="hybridMultilevel"/>
    <w:tmpl w:val="13A6322C"/>
    <w:lvl w:ilvl="0" w:tplc="579ED92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B4D"/>
    <w:rsid w:val="00004423"/>
    <w:rsid w:val="000103B9"/>
    <w:rsid w:val="000309BF"/>
    <w:rsid w:val="000C3593"/>
    <w:rsid w:val="000C6B4E"/>
    <w:rsid w:val="000F3E2C"/>
    <w:rsid w:val="00103415"/>
    <w:rsid w:val="001353A5"/>
    <w:rsid w:val="0013752C"/>
    <w:rsid w:val="00142D2B"/>
    <w:rsid w:val="001570CC"/>
    <w:rsid w:val="00157943"/>
    <w:rsid w:val="00167DDF"/>
    <w:rsid w:val="00185D57"/>
    <w:rsid w:val="001B3B98"/>
    <w:rsid w:val="001B4530"/>
    <w:rsid w:val="00202724"/>
    <w:rsid w:val="00213E96"/>
    <w:rsid w:val="002201F0"/>
    <w:rsid w:val="00273D73"/>
    <w:rsid w:val="00277023"/>
    <w:rsid w:val="00277E00"/>
    <w:rsid w:val="00292B4D"/>
    <w:rsid w:val="002A7C58"/>
    <w:rsid w:val="002B6D38"/>
    <w:rsid w:val="002D2B6A"/>
    <w:rsid w:val="002D4FED"/>
    <w:rsid w:val="002E0721"/>
    <w:rsid w:val="002E540C"/>
    <w:rsid w:val="002F226C"/>
    <w:rsid w:val="00312259"/>
    <w:rsid w:val="00333DD1"/>
    <w:rsid w:val="003474FB"/>
    <w:rsid w:val="00347A00"/>
    <w:rsid w:val="003A38C2"/>
    <w:rsid w:val="003C3FC3"/>
    <w:rsid w:val="003D7BB2"/>
    <w:rsid w:val="00454571"/>
    <w:rsid w:val="00491424"/>
    <w:rsid w:val="004C5D06"/>
    <w:rsid w:val="004D3DB0"/>
    <w:rsid w:val="0051558F"/>
    <w:rsid w:val="00561875"/>
    <w:rsid w:val="005A2D08"/>
    <w:rsid w:val="005A48F0"/>
    <w:rsid w:val="005C2AF3"/>
    <w:rsid w:val="005C5184"/>
    <w:rsid w:val="005C7E3E"/>
    <w:rsid w:val="005D73A5"/>
    <w:rsid w:val="00620B73"/>
    <w:rsid w:val="006323AC"/>
    <w:rsid w:val="00676F5B"/>
    <w:rsid w:val="006B1CC8"/>
    <w:rsid w:val="006F2E19"/>
    <w:rsid w:val="00720AFF"/>
    <w:rsid w:val="00751BAF"/>
    <w:rsid w:val="00755707"/>
    <w:rsid w:val="007D422C"/>
    <w:rsid w:val="00862DFE"/>
    <w:rsid w:val="0088354C"/>
    <w:rsid w:val="008904D1"/>
    <w:rsid w:val="00895642"/>
    <w:rsid w:val="008E0D52"/>
    <w:rsid w:val="008E4DF5"/>
    <w:rsid w:val="008F06CA"/>
    <w:rsid w:val="009178D3"/>
    <w:rsid w:val="00996E94"/>
    <w:rsid w:val="009A4E91"/>
    <w:rsid w:val="009A6A54"/>
    <w:rsid w:val="009A79E1"/>
    <w:rsid w:val="009D45B7"/>
    <w:rsid w:val="009E1051"/>
    <w:rsid w:val="00A15728"/>
    <w:rsid w:val="00A168C5"/>
    <w:rsid w:val="00A70B82"/>
    <w:rsid w:val="00A73277"/>
    <w:rsid w:val="00A914C7"/>
    <w:rsid w:val="00AB39D9"/>
    <w:rsid w:val="00AE7CEF"/>
    <w:rsid w:val="00AE7FB1"/>
    <w:rsid w:val="00AF7C6D"/>
    <w:rsid w:val="00B0405C"/>
    <w:rsid w:val="00B042F6"/>
    <w:rsid w:val="00B34A54"/>
    <w:rsid w:val="00B55C48"/>
    <w:rsid w:val="00B8260C"/>
    <w:rsid w:val="00B940DD"/>
    <w:rsid w:val="00BA262B"/>
    <w:rsid w:val="00BF3CDD"/>
    <w:rsid w:val="00BF500A"/>
    <w:rsid w:val="00BF7D7C"/>
    <w:rsid w:val="00C15782"/>
    <w:rsid w:val="00C22EC3"/>
    <w:rsid w:val="00C352E1"/>
    <w:rsid w:val="00C358F6"/>
    <w:rsid w:val="00C763FD"/>
    <w:rsid w:val="00C76B98"/>
    <w:rsid w:val="00C93CE5"/>
    <w:rsid w:val="00CA1EB7"/>
    <w:rsid w:val="00CC3B4E"/>
    <w:rsid w:val="00CD1E5F"/>
    <w:rsid w:val="00CE0E6B"/>
    <w:rsid w:val="00CF1517"/>
    <w:rsid w:val="00CF2035"/>
    <w:rsid w:val="00D13A6F"/>
    <w:rsid w:val="00D13B82"/>
    <w:rsid w:val="00D3649C"/>
    <w:rsid w:val="00D53115"/>
    <w:rsid w:val="00D6152E"/>
    <w:rsid w:val="00DD23A5"/>
    <w:rsid w:val="00DF03A5"/>
    <w:rsid w:val="00DF0C45"/>
    <w:rsid w:val="00E22F49"/>
    <w:rsid w:val="00E27812"/>
    <w:rsid w:val="00E3635E"/>
    <w:rsid w:val="00E416B3"/>
    <w:rsid w:val="00E81215"/>
    <w:rsid w:val="00E97507"/>
    <w:rsid w:val="00EA08A1"/>
    <w:rsid w:val="00EF1FAB"/>
    <w:rsid w:val="00F02108"/>
    <w:rsid w:val="00F07B08"/>
    <w:rsid w:val="00F46CD2"/>
    <w:rsid w:val="00F51CCE"/>
    <w:rsid w:val="00F56E15"/>
    <w:rsid w:val="00F7040E"/>
    <w:rsid w:val="00F75558"/>
    <w:rsid w:val="00F814C6"/>
    <w:rsid w:val="00FB6CBF"/>
    <w:rsid w:val="00FD1CA2"/>
    <w:rsid w:val="00FFD128"/>
    <w:rsid w:val="0509F7EB"/>
    <w:rsid w:val="05767A19"/>
    <w:rsid w:val="05C059F6"/>
    <w:rsid w:val="11DE2047"/>
    <w:rsid w:val="122CE56D"/>
    <w:rsid w:val="19AAEF7C"/>
    <w:rsid w:val="1E59436D"/>
    <w:rsid w:val="2E9DF5D7"/>
    <w:rsid w:val="2FB8C552"/>
    <w:rsid w:val="33010899"/>
    <w:rsid w:val="33613401"/>
    <w:rsid w:val="3575DFF9"/>
    <w:rsid w:val="39467E61"/>
    <w:rsid w:val="3BB06946"/>
    <w:rsid w:val="3E21D05F"/>
    <w:rsid w:val="4A9C984C"/>
    <w:rsid w:val="4DF33BBB"/>
    <w:rsid w:val="552047BA"/>
    <w:rsid w:val="58B64D87"/>
    <w:rsid w:val="5B66B84A"/>
    <w:rsid w:val="6363FBFF"/>
    <w:rsid w:val="643DCD47"/>
    <w:rsid w:val="6C55D2B8"/>
    <w:rsid w:val="6F9059FF"/>
    <w:rsid w:val="7318CCDC"/>
    <w:rsid w:val="7CE9CC04"/>
    <w:rsid w:val="7DFE15BE"/>
    <w:rsid w:val="7EC889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E799"/>
  <w15:docId w15:val="{FD8BC8A7-C888-4861-BD52-017501DC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3B9"/>
  </w:style>
  <w:style w:type="paragraph" w:styleId="berschrift1">
    <w:name w:val="heading 1"/>
    <w:basedOn w:val="Standard"/>
    <w:next w:val="Standard"/>
    <w:link w:val="berschrift1Zchn"/>
    <w:uiPriority w:val="9"/>
    <w:qFormat/>
    <w:rsid w:val="000103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03B9"/>
    <w:rPr>
      <w:rFonts w:asciiTheme="majorHAnsi" w:eastAsiaTheme="majorEastAsia" w:hAnsiTheme="majorHAnsi" w:cstheme="majorBidi"/>
      <w:b/>
      <w:bCs/>
      <w:color w:val="365F91" w:themeColor="accent1" w:themeShade="BF"/>
      <w:sz w:val="28"/>
      <w:szCs w:val="28"/>
    </w:rPr>
  </w:style>
  <w:style w:type="paragraph" w:styleId="KeinLeerraum">
    <w:name w:val="No Spacing"/>
    <w:uiPriority w:val="1"/>
    <w:qFormat/>
    <w:rsid w:val="000103B9"/>
  </w:style>
  <w:style w:type="table" w:styleId="Tabellenraster">
    <w:name w:val="Table Grid"/>
    <w:basedOn w:val="NormaleTabelle"/>
    <w:uiPriority w:val="59"/>
    <w:rsid w:val="0088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03A5"/>
    <w:pPr>
      <w:ind w:left="720"/>
      <w:contextualSpacing/>
    </w:pPr>
  </w:style>
  <w:style w:type="paragraph" w:styleId="Sprechblasentext">
    <w:name w:val="Balloon Text"/>
    <w:basedOn w:val="Standard"/>
    <w:link w:val="SprechblasentextZchn"/>
    <w:uiPriority w:val="99"/>
    <w:semiHidden/>
    <w:unhideWhenUsed/>
    <w:rsid w:val="003A38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38C2"/>
    <w:rPr>
      <w:rFonts w:ascii="Tahoma" w:hAnsi="Tahoma" w:cs="Tahoma"/>
      <w:sz w:val="16"/>
      <w:szCs w:val="16"/>
    </w:rPr>
  </w:style>
  <w:style w:type="paragraph" w:styleId="Kopfzeile">
    <w:name w:val="header"/>
    <w:basedOn w:val="Standard"/>
    <w:link w:val="KopfzeileZchn"/>
    <w:uiPriority w:val="99"/>
    <w:unhideWhenUsed/>
    <w:rsid w:val="003A38C2"/>
    <w:pPr>
      <w:tabs>
        <w:tab w:val="center" w:pos="4536"/>
        <w:tab w:val="right" w:pos="9072"/>
      </w:tabs>
    </w:pPr>
  </w:style>
  <w:style w:type="character" w:customStyle="1" w:styleId="KopfzeileZchn">
    <w:name w:val="Kopfzeile Zchn"/>
    <w:basedOn w:val="Absatz-Standardschriftart"/>
    <w:link w:val="Kopfzeile"/>
    <w:uiPriority w:val="99"/>
    <w:rsid w:val="003A38C2"/>
  </w:style>
  <w:style w:type="paragraph" w:styleId="Fuzeile">
    <w:name w:val="footer"/>
    <w:basedOn w:val="Standard"/>
    <w:link w:val="FuzeileZchn"/>
    <w:uiPriority w:val="99"/>
    <w:unhideWhenUsed/>
    <w:rsid w:val="003A38C2"/>
    <w:pPr>
      <w:tabs>
        <w:tab w:val="center" w:pos="4536"/>
        <w:tab w:val="right" w:pos="9072"/>
      </w:tabs>
    </w:pPr>
  </w:style>
  <w:style w:type="character" w:customStyle="1" w:styleId="FuzeileZchn">
    <w:name w:val="Fußzeile Zchn"/>
    <w:basedOn w:val="Absatz-Standardschriftart"/>
    <w:link w:val="Fuzeile"/>
    <w:uiPriority w:val="99"/>
    <w:rsid w:val="003A38C2"/>
  </w:style>
  <w:style w:type="character" w:styleId="Hyperlink">
    <w:name w:val="Hyperlink"/>
    <w:basedOn w:val="Absatz-Standardschriftart"/>
    <w:uiPriority w:val="99"/>
    <w:unhideWhenUsed/>
    <w:rsid w:val="002E0721"/>
    <w:rPr>
      <w:color w:val="0000FF" w:themeColor="hyperlink"/>
      <w:u w:val="single"/>
    </w:rPr>
  </w:style>
  <w:style w:type="character" w:styleId="NichtaufgelsteErwhnung">
    <w:name w:val="Unresolved Mention"/>
    <w:basedOn w:val="Absatz-Standardschriftart"/>
    <w:uiPriority w:val="99"/>
    <w:semiHidden/>
    <w:unhideWhenUsed/>
    <w:rsid w:val="002E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1097">
      <w:bodyDiv w:val="1"/>
      <w:marLeft w:val="0"/>
      <w:marRight w:val="0"/>
      <w:marTop w:val="0"/>
      <w:marBottom w:val="0"/>
      <w:divBdr>
        <w:top w:val="none" w:sz="0" w:space="0" w:color="auto"/>
        <w:left w:val="none" w:sz="0" w:space="0" w:color="auto"/>
        <w:bottom w:val="none" w:sz="0" w:space="0" w:color="auto"/>
        <w:right w:val="none" w:sz="0" w:space="0" w:color="auto"/>
      </w:divBdr>
    </w:div>
    <w:div w:id="166558405">
      <w:bodyDiv w:val="1"/>
      <w:marLeft w:val="0"/>
      <w:marRight w:val="0"/>
      <w:marTop w:val="0"/>
      <w:marBottom w:val="0"/>
      <w:divBdr>
        <w:top w:val="none" w:sz="0" w:space="0" w:color="auto"/>
        <w:left w:val="none" w:sz="0" w:space="0" w:color="auto"/>
        <w:bottom w:val="none" w:sz="0" w:space="0" w:color="auto"/>
        <w:right w:val="none" w:sz="0" w:space="0" w:color="auto"/>
      </w:divBdr>
    </w:div>
    <w:div w:id="188957576">
      <w:bodyDiv w:val="1"/>
      <w:marLeft w:val="0"/>
      <w:marRight w:val="0"/>
      <w:marTop w:val="0"/>
      <w:marBottom w:val="0"/>
      <w:divBdr>
        <w:top w:val="none" w:sz="0" w:space="0" w:color="auto"/>
        <w:left w:val="none" w:sz="0" w:space="0" w:color="auto"/>
        <w:bottom w:val="none" w:sz="0" w:space="0" w:color="auto"/>
        <w:right w:val="none" w:sz="0" w:space="0" w:color="auto"/>
      </w:divBdr>
    </w:div>
    <w:div w:id="708336611">
      <w:bodyDiv w:val="1"/>
      <w:marLeft w:val="0"/>
      <w:marRight w:val="0"/>
      <w:marTop w:val="0"/>
      <w:marBottom w:val="0"/>
      <w:divBdr>
        <w:top w:val="none" w:sz="0" w:space="0" w:color="auto"/>
        <w:left w:val="none" w:sz="0" w:space="0" w:color="auto"/>
        <w:bottom w:val="none" w:sz="0" w:space="0" w:color="auto"/>
        <w:right w:val="none" w:sz="0" w:space="0" w:color="auto"/>
      </w:divBdr>
    </w:div>
    <w:div w:id="884487355">
      <w:bodyDiv w:val="1"/>
      <w:marLeft w:val="0"/>
      <w:marRight w:val="0"/>
      <w:marTop w:val="0"/>
      <w:marBottom w:val="0"/>
      <w:divBdr>
        <w:top w:val="none" w:sz="0" w:space="0" w:color="auto"/>
        <w:left w:val="none" w:sz="0" w:space="0" w:color="auto"/>
        <w:bottom w:val="none" w:sz="0" w:space="0" w:color="auto"/>
        <w:right w:val="none" w:sz="0" w:space="0" w:color="auto"/>
      </w:divBdr>
    </w:div>
    <w:div w:id="1093862233">
      <w:bodyDiv w:val="1"/>
      <w:marLeft w:val="0"/>
      <w:marRight w:val="0"/>
      <w:marTop w:val="0"/>
      <w:marBottom w:val="0"/>
      <w:divBdr>
        <w:top w:val="none" w:sz="0" w:space="0" w:color="auto"/>
        <w:left w:val="none" w:sz="0" w:space="0" w:color="auto"/>
        <w:bottom w:val="none" w:sz="0" w:space="0" w:color="auto"/>
        <w:right w:val="none" w:sz="0" w:space="0" w:color="auto"/>
      </w:divBdr>
    </w:div>
    <w:div w:id="1250431203">
      <w:bodyDiv w:val="1"/>
      <w:marLeft w:val="0"/>
      <w:marRight w:val="0"/>
      <w:marTop w:val="0"/>
      <w:marBottom w:val="0"/>
      <w:divBdr>
        <w:top w:val="none" w:sz="0" w:space="0" w:color="auto"/>
        <w:left w:val="none" w:sz="0" w:space="0" w:color="auto"/>
        <w:bottom w:val="none" w:sz="0" w:space="0" w:color="auto"/>
        <w:right w:val="none" w:sz="0" w:space="0" w:color="auto"/>
      </w:divBdr>
    </w:div>
    <w:div w:id="12743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D5f8GuNuGQ"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0986E41FD2042BF348509EED030C0" ma:contentTypeVersion="8" ma:contentTypeDescription="Ein neues Dokument erstellen." ma:contentTypeScope="" ma:versionID="1c21942d60a2243baf600f71b525ea1c">
  <xsd:schema xmlns:xsd="http://www.w3.org/2001/XMLSchema" xmlns:xs="http://www.w3.org/2001/XMLSchema" xmlns:p="http://schemas.microsoft.com/office/2006/metadata/properties" xmlns:ns2="20a21950-4ba2-46dd-a2eb-cefd44bd4adc" targetNamespace="http://schemas.microsoft.com/office/2006/metadata/properties" ma:root="true" ma:fieldsID="1bd98cf4e710d0f9251db6a70d1a1575" ns2:_="">
    <xsd:import namespace="20a21950-4ba2-46dd-a2eb-cefd44bd4a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21950-4ba2-46dd-a2eb-cefd44bd4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544C9-76E5-442B-9F7B-DE17A545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21950-4ba2-46dd-a2eb-cefd44bd4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EC628-EEA4-450D-BB39-84BA59B24524}">
  <ds:schemaRefs>
    <ds:schemaRef ds:uri="http://schemas.openxmlformats.org/officeDocument/2006/bibliography"/>
  </ds:schemaRefs>
</ds:datastoreItem>
</file>

<file path=customXml/itemProps3.xml><?xml version="1.0" encoding="utf-8"?>
<ds:datastoreItem xmlns:ds="http://schemas.openxmlformats.org/officeDocument/2006/customXml" ds:itemID="{489FA859-AD72-47F5-9710-32A3E637A7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E27278-5FC3-4BF7-97B7-70BEF2622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2382</Words>
  <Characters>15010</Characters>
  <Application>Microsoft Office Word</Application>
  <DocSecurity>0</DocSecurity>
  <Lines>125</Lines>
  <Paragraphs>34</Paragraphs>
  <ScaleCrop>false</ScaleCrop>
  <Company>BaselStadt</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Mirjam Gächter</cp:lastModifiedBy>
  <cp:revision>10</cp:revision>
  <cp:lastPrinted>2020-02-21T11:26:00Z</cp:lastPrinted>
  <dcterms:created xsi:type="dcterms:W3CDTF">2020-02-21T11:19:00Z</dcterms:created>
  <dcterms:modified xsi:type="dcterms:W3CDTF">2021-04-16T11:42:00Z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0x0101004810986E41FD2042BF348509EED030C0</vt:lpwstr>
  </property>
</Properties>
</file>