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D1" w:rsidRPr="003453D1" w:rsidRDefault="003453D1" w:rsidP="00E72668">
      <w:pPr>
        <w:rPr>
          <w:rFonts w:ascii="Arial" w:hAnsi="Arial" w:cs="Arial"/>
          <w:b/>
          <w:sz w:val="48"/>
          <w:szCs w:val="48"/>
        </w:rPr>
      </w:pPr>
      <w:r w:rsidRPr="003453D1">
        <w:rPr>
          <w:rFonts w:ascii="Arial" w:hAnsi="Arial" w:cs="Arial"/>
          <w:b/>
          <w:sz w:val="48"/>
          <w:szCs w:val="48"/>
        </w:rPr>
        <w:t>Jahresplanung «Natur und Technik»</w:t>
      </w:r>
      <w:r>
        <w:rPr>
          <w:rFonts w:ascii="Arial" w:hAnsi="Arial" w:cs="Arial"/>
          <w:b/>
          <w:sz w:val="48"/>
          <w:szCs w:val="48"/>
        </w:rPr>
        <w:t xml:space="preserve"> </w:t>
      </w:r>
    </w:p>
    <w:p w:rsidR="003453D1" w:rsidRPr="003453D1" w:rsidRDefault="003453D1" w:rsidP="00E72668">
      <w:pPr>
        <w:rPr>
          <w:rFonts w:ascii="Arial" w:hAnsi="Arial" w:cs="Arial"/>
          <w:b/>
          <w:sz w:val="48"/>
          <w:szCs w:val="48"/>
        </w:rPr>
      </w:pPr>
      <w:r w:rsidRPr="003453D1">
        <w:rPr>
          <w:rFonts w:ascii="Arial" w:hAnsi="Arial" w:cs="Arial"/>
          <w:b/>
          <w:sz w:val="48"/>
          <w:szCs w:val="48"/>
        </w:rPr>
        <w:t>Sekundarschule Basel-Stadt</w:t>
      </w:r>
      <w:r>
        <w:rPr>
          <w:rFonts w:ascii="Arial" w:hAnsi="Arial" w:cs="Arial"/>
          <w:b/>
          <w:sz w:val="48"/>
          <w:szCs w:val="48"/>
        </w:rPr>
        <w:t xml:space="preserve"> </w:t>
      </w:r>
    </w:p>
    <w:p w:rsidR="003453D1" w:rsidRDefault="003453D1" w:rsidP="00E72668">
      <w:pPr>
        <w:rPr>
          <w:rFonts w:ascii="Arial" w:hAnsi="Arial" w:cs="Arial"/>
          <w:sz w:val="24"/>
          <w:szCs w:val="24"/>
        </w:rPr>
      </w:pPr>
    </w:p>
    <w:p w:rsidR="007A30F7" w:rsidRDefault="007A30F7" w:rsidP="00E72668">
      <w:pPr>
        <w:rPr>
          <w:rFonts w:ascii="Arial" w:hAnsi="Arial" w:cs="Arial"/>
          <w:sz w:val="24"/>
          <w:szCs w:val="24"/>
        </w:rPr>
      </w:pPr>
    </w:p>
    <w:p w:rsidR="007A30F7" w:rsidRPr="003453D1" w:rsidRDefault="007A30F7" w:rsidP="00E72668">
      <w:pPr>
        <w:rPr>
          <w:rFonts w:ascii="Arial" w:hAnsi="Arial" w:cs="Arial"/>
          <w:sz w:val="24"/>
          <w:szCs w:val="24"/>
        </w:rPr>
      </w:pPr>
    </w:p>
    <w:tbl>
      <w:tblPr>
        <w:tblStyle w:val="Tabellenraster"/>
        <w:tblW w:w="0" w:type="auto"/>
        <w:tblLook w:val="04A0" w:firstRow="1" w:lastRow="0" w:firstColumn="1" w:lastColumn="0" w:noHBand="0" w:noVBand="1"/>
      </w:tblPr>
      <w:tblGrid>
        <w:gridCol w:w="4809"/>
        <w:gridCol w:w="4809"/>
        <w:gridCol w:w="4809"/>
      </w:tblGrid>
      <w:tr w:rsidR="003453D1" w:rsidRPr="007A30F7" w:rsidTr="003453D1">
        <w:trPr>
          <w:trHeight w:val="454"/>
        </w:trPr>
        <w:tc>
          <w:tcPr>
            <w:tcW w:w="4809" w:type="dxa"/>
            <w:vAlign w:val="center"/>
          </w:tcPr>
          <w:p w:rsidR="003453D1" w:rsidRPr="007A30F7" w:rsidRDefault="003453D1" w:rsidP="00E72668">
            <w:pPr>
              <w:rPr>
                <w:rFonts w:ascii="Arial" w:hAnsi="Arial" w:cs="Arial"/>
                <w:b/>
                <w:sz w:val="28"/>
                <w:szCs w:val="28"/>
              </w:rPr>
            </w:pPr>
            <w:r w:rsidRPr="007A30F7">
              <w:rPr>
                <w:rFonts w:ascii="Arial" w:hAnsi="Arial" w:cs="Arial"/>
                <w:b/>
                <w:sz w:val="28"/>
                <w:szCs w:val="28"/>
              </w:rPr>
              <w:t>1. Schuljahr</w:t>
            </w:r>
          </w:p>
        </w:tc>
        <w:tc>
          <w:tcPr>
            <w:tcW w:w="4809" w:type="dxa"/>
            <w:vAlign w:val="center"/>
          </w:tcPr>
          <w:p w:rsidR="003453D1" w:rsidRPr="007A30F7" w:rsidRDefault="003453D1" w:rsidP="00E72668">
            <w:pPr>
              <w:rPr>
                <w:rFonts w:ascii="Arial" w:hAnsi="Arial" w:cs="Arial"/>
                <w:b/>
                <w:sz w:val="28"/>
                <w:szCs w:val="28"/>
              </w:rPr>
            </w:pPr>
            <w:r w:rsidRPr="007A30F7">
              <w:rPr>
                <w:rFonts w:ascii="Arial" w:hAnsi="Arial" w:cs="Arial"/>
                <w:b/>
                <w:sz w:val="28"/>
                <w:szCs w:val="28"/>
              </w:rPr>
              <w:t>2. Schuljahr</w:t>
            </w:r>
          </w:p>
        </w:tc>
        <w:tc>
          <w:tcPr>
            <w:tcW w:w="4809" w:type="dxa"/>
            <w:vAlign w:val="center"/>
          </w:tcPr>
          <w:p w:rsidR="003453D1" w:rsidRPr="007A30F7" w:rsidRDefault="003453D1" w:rsidP="00E72668">
            <w:pPr>
              <w:rPr>
                <w:rFonts w:ascii="Arial" w:hAnsi="Arial" w:cs="Arial"/>
                <w:b/>
                <w:sz w:val="28"/>
                <w:szCs w:val="28"/>
              </w:rPr>
            </w:pPr>
            <w:r w:rsidRPr="007A30F7">
              <w:rPr>
                <w:rFonts w:ascii="Arial" w:hAnsi="Arial" w:cs="Arial"/>
                <w:b/>
                <w:sz w:val="28"/>
                <w:szCs w:val="28"/>
              </w:rPr>
              <w:t>3. Schuljahr</w:t>
            </w:r>
          </w:p>
        </w:tc>
      </w:tr>
      <w:tr w:rsidR="003453D1" w:rsidTr="00987F7D">
        <w:trPr>
          <w:trHeight w:val="567"/>
        </w:trPr>
        <w:tc>
          <w:tcPr>
            <w:tcW w:w="4809" w:type="dxa"/>
            <w:shd w:val="clear" w:color="auto" w:fill="CCC0D9" w:themeFill="accent4" w:themeFillTint="66"/>
            <w:vAlign w:val="center"/>
          </w:tcPr>
          <w:p w:rsidR="003453D1" w:rsidRPr="007A30F7" w:rsidRDefault="00597894" w:rsidP="00E72668">
            <w:pPr>
              <w:rPr>
                <w:rFonts w:ascii="Arial" w:hAnsi="Arial" w:cs="Arial"/>
                <w:sz w:val="28"/>
                <w:szCs w:val="28"/>
              </w:rPr>
            </w:pPr>
            <w:r>
              <w:rPr>
                <w:rFonts w:ascii="Arial" w:hAnsi="Arial" w:cs="Arial"/>
                <w:sz w:val="28"/>
                <w:szCs w:val="28"/>
              </w:rPr>
              <w:t xml:space="preserve">NT.1 </w:t>
            </w:r>
            <w:r w:rsidR="003453D1" w:rsidRPr="007A30F7">
              <w:rPr>
                <w:rFonts w:ascii="Arial" w:hAnsi="Arial" w:cs="Arial"/>
                <w:sz w:val="28"/>
                <w:szCs w:val="28"/>
              </w:rPr>
              <w:t>Einstieg «Natur und Technik»</w:t>
            </w:r>
            <w:r>
              <w:rPr>
                <w:rFonts w:ascii="Arial" w:hAnsi="Arial" w:cs="Arial"/>
                <w:sz w:val="28"/>
                <w:szCs w:val="28"/>
              </w:rPr>
              <w:t xml:space="preserve"> </w:t>
            </w:r>
          </w:p>
        </w:tc>
        <w:tc>
          <w:tcPr>
            <w:tcW w:w="4809" w:type="dxa"/>
            <w:tcBorders>
              <w:bottom w:val="single" w:sz="4" w:space="0" w:color="auto"/>
            </w:tcBorders>
            <w:shd w:val="clear" w:color="auto" w:fill="D6E3BC" w:themeFill="accent3" w:themeFillTint="66"/>
            <w:vAlign w:val="center"/>
          </w:tcPr>
          <w:p w:rsidR="003453D1" w:rsidRPr="007A30F7" w:rsidRDefault="00054511" w:rsidP="00BE30B2">
            <w:pPr>
              <w:rPr>
                <w:rFonts w:ascii="Arial" w:hAnsi="Arial" w:cs="Arial"/>
                <w:sz w:val="28"/>
                <w:szCs w:val="28"/>
              </w:rPr>
            </w:pPr>
            <w:r>
              <w:rPr>
                <w:rFonts w:ascii="Arial" w:hAnsi="Arial" w:cs="Arial"/>
                <w:sz w:val="28"/>
                <w:szCs w:val="28"/>
              </w:rPr>
              <w:t xml:space="preserve">NT.8 </w:t>
            </w:r>
            <w:r w:rsidR="00BE30B2">
              <w:rPr>
                <w:rFonts w:ascii="Arial" w:hAnsi="Arial" w:cs="Arial"/>
                <w:sz w:val="28"/>
                <w:szCs w:val="28"/>
              </w:rPr>
              <w:t xml:space="preserve">Mikroskopieren </w:t>
            </w:r>
          </w:p>
        </w:tc>
        <w:tc>
          <w:tcPr>
            <w:tcW w:w="4809" w:type="dxa"/>
            <w:shd w:val="clear" w:color="auto" w:fill="D6E3BC" w:themeFill="accent3" w:themeFillTint="66"/>
            <w:vAlign w:val="center"/>
          </w:tcPr>
          <w:p w:rsidR="003453D1" w:rsidRPr="007A30F7" w:rsidRDefault="00054511" w:rsidP="00E72668">
            <w:pPr>
              <w:rPr>
                <w:rFonts w:ascii="Arial" w:hAnsi="Arial" w:cs="Arial"/>
                <w:sz w:val="28"/>
                <w:szCs w:val="28"/>
              </w:rPr>
            </w:pPr>
            <w:r>
              <w:rPr>
                <w:rFonts w:ascii="Arial" w:hAnsi="Arial" w:cs="Arial"/>
                <w:sz w:val="28"/>
                <w:szCs w:val="28"/>
              </w:rPr>
              <w:t xml:space="preserve">NT.9 </w:t>
            </w:r>
            <w:r w:rsidR="007A30F7">
              <w:rPr>
                <w:rFonts w:ascii="Arial" w:hAnsi="Arial" w:cs="Arial"/>
                <w:sz w:val="28"/>
                <w:szCs w:val="28"/>
              </w:rPr>
              <w:t>Terrestrische Ökosysteme</w:t>
            </w:r>
          </w:p>
        </w:tc>
      </w:tr>
      <w:tr w:rsidR="007A30F7" w:rsidTr="00987F7D">
        <w:trPr>
          <w:trHeight w:val="567"/>
        </w:trPr>
        <w:tc>
          <w:tcPr>
            <w:tcW w:w="4809" w:type="dxa"/>
            <w:tcBorders>
              <w:bottom w:val="single" w:sz="4" w:space="0" w:color="auto"/>
            </w:tcBorders>
            <w:shd w:val="clear" w:color="auto" w:fill="B6DDE8" w:themeFill="accent5" w:themeFillTint="66"/>
            <w:vAlign w:val="center"/>
          </w:tcPr>
          <w:p w:rsidR="007A30F7" w:rsidRPr="007A30F7" w:rsidRDefault="00597894" w:rsidP="00E72668">
            <w:pPr>
              <w:rPr>
                <w:rFonts w:ascii="Arial" w:hAnsi="Arial" w:cs="Arial"/>
                <w:sz w:val="28"/>
                <w:szCs w:val="28"/>
              </w:rPr>
            </w:pPr>
            <w:r>
              <w:rPr>
                <w:rFonts w:ascii="Arial" w:hAnsi="Arial" w:cs="Arial"/>
                <w:sz w:val="28"/>
                <w:szCs w:val="28"/>
              </w:rPr>
              <w:t xml:space="preserve">NT.2 </w:t>
            </w:r>
            <w:r w:rsidR="007A30F7" w:rsidRPr="007A30F7">
              <w:rPr>
                <w:rFonts w:ascii="Arial" w:hAnsi="Arial" w:cs="Arial"/>
                <w:sz w:val="28"/>
                <w:szCs w:val="28"/>
              </w:rPr>
              <w:t>Stoffeigenschaften</w:t>
            </w:r>
            <w:r>
              <w:rPr>
                <w:rFonts w:ascii="Arial" w:hAnsi="Arial" w:cs="Arial"/>
                <w:sz w:val="28"/>
                <w:szCs w:val="28"/>
              </w:rPr>
              <w:t xml:space="preserve"> </w:t>
            </w:r>
          </w:p>
        </w:tc>
        <w:tc>
          <w:tcPr>
            <w:tcW w:w="4809" w:type="dxa"/>
            <w:tcBorders>
              <w:bottom w:val="dotted" w:sz="4" w:space="0" w:color="auto"/>
            </w:tcBorders>
            <w:shd w:val="clear" w:color="auto" w:fill="D6E3BC" w:themeFill="accent3" w:themeFillTint="66"/>
            <w:vAlign w:val="center"/>
          </w:tcPr>
          <w:p w:rsidR="007A30F7" w:rsidRPr="007A30F7" w:rsidRDefault="00054511" w:rsidP="00E72668">
            <w:pPr>
              <w:rPr>
                <w:rFonts w:ascii="Arial" w:hAnsi="Arial" w:cs="Arial"/>
                <w:sz w:val="28"/>
                <w:szCs w:val="28"/>
              </w:rPr>
            </w:pPr>
            <w:r>
              <w:rPr>
                <w:rFonts w:ascii="Arial" w:hAnsi="Arial" w:cs="Arial"/>
                <w:sz w:val="28"/>
                <w:szCs w:val="28"/>
              </w:rPr>
              <w:t xml:space="preserve">NT.7 </w:t>
            </w:r>
            <w:r w:rsidR="007A30F7" w:rsidRPr="007A30F7">
              <w:rPr>
                <w:rFonts w:ascii="Arial" w:hAnsi="Arial" w:cs="Arial"/>
                <w:sz w:val="28"/>
                <w:szCs w:val="28"/>
              </w:rPr>
              <w:t>Atmung und Blutkreislauf</w:t>
            </w:r>
          </w:p>
        </w:tc>
        <w:tc>
          <w:tcPr>
            <w:tcW w:w="4809" w:type="dxa"/>
            <w:vMerge w:val="restart"/>
            <w:shd w:val="clear" w:color="auto" w:fill="B6DDE8" w:themeFill="accent5" w:themeFillTint="66"/>
            <w:vAlign w:val="center"/>
          </w:tcPr>
          <w:p w:rsidR="007A30F7" w:rsidRPr="007A30F7" w:rsidRDefault="00054511" w:rsidP="00E72668">
            <w:pPr>
              <w:rPr>
                <w:rFonts w:ascii="Arial" w:hAnsi="Arial" w:cs="Arial"/>
                <w:sz w:val="28"/>
                <w:szCs w:val="28"/>
              </w:rPr>
            </w:pPr>
            <w:r>
              <w:rPr>
                <w:rFonts w:ascii="Arial" w:hAnsi="Arial" w:cs="Arial"/>
                <w:sz w:val="28"/>
                <w:szCs w:val="28"/>
              </w:rPr>
              <w:t xml:space="preserve">NT.3 </w:t>
            </w:r>
            <w:r w:rsidR="007A30F7">
              <w:rPr>
                <w:rFonts w:ascii="Arial" w:hAnsi="Arial" w:cs="Arial"/>
                <w:sz w:val="28"/>
                <w:szCs w:val="28"/>
              </w:rPr>
              <w:t>Säuren und Basen</w:t>
            </w:r>
          </w:p>
        </w:tc>
      </w:tr>
      <w:tr w:rsidR="007A30F7" w:rsidTr="00987F7D">
        <w:trPr>
          <w:trHeight w:val="567"/>
        </w:trPr>
        <w:tc>
          <w:tcPr>
            <w:tcW w:w="4809" w:type="dxa"/>
            <w:tcBorders>
              <w:bottom w:val="dotted" w:sz="4" w:space="0" w:color="auto"/>
            </w:tcBorders>
            <w:shd w:val="clear" w:color="auto" w:fill="D6E3BC" w:themeFill="accent3" w:themeFillTint="66"/>
            <w:vAlign w:val="center"/>
          </w:tcPr>
          <w:p w:rsidR="007A30F7" w:rsidRPr="007A30F7" w:rsidRDefault="00597894" w:rsidP="00E72668">
            <w:pPr>
              <w:rPr>
                <w:rFonts w:ascii="Arial" w:hAnsi="Arial" w:cs="Arial"/>
                <w:sz w:val="28"/>
                <w:szCs w:val="28"/>
              </w:rPr>
            </w:pPr>
            <w:r>
              <w:rPr>
                <w:rFonts w:ascii="Arial" w:hAnsi="Arial" w:cs="Arial"/>
                <w:sz w:val="28"/>
                <w:szCs w:val="28"/>
              </w:rPr>
              <w:t xml:space="preserve">NT.7 </w:t>
            </w:r>
            <w:r w:rsidR="007A30F7" w:rsidRPr="007A30F7">
              <w:rPr>
                <w:rFonts w:ascii="Arial" w:hAnsi="Arial" w:cs="Arial"/>
                <w:sz w:val="28"/>
                <w:szCs w:val="28"/>
              </w:rPr>
              <w:t>Bewegungsapparat</w:t>
            </w:r>
          </w:p>
        </w:tc>
        <w:tc>
          <w:tcPr>
            <w:tcW w:w="4809" w:type="dxa"/>
            <w:tcBorders>
              <w:top w:val="dotted" w:sz="4" w:space="0" w:color="auto"/>
            </w:tcBorders>
            <w:shd w:val="clear" w:color="auto" w:fill="D6E3BC" w:themeFill="accent3" w:themeFillTint="66"/>
            <w:vAlign w:val="center"/>
          </w:tcPr>
          <w:p w:rsidR="007A30F7" w:rsidRPr="007A30F7" w:rsidRDefault="00054511" w:rsidP="00E72668">
            <w:pPr>
              <w:rPr>
                <w:rFonts w:ascii="Arial" w:hAnsi="Arial" w:cs="Arial"/>
                <w:sz w:val="28"/>
                <w:szCs w:val="28"/>
              </w:rPr>
            </w:pPr>
            <w:r>
              <w:rPr>
                <w:rFonts w:ascii="Arial" w:hAnsi="Arial" w:cs="Arial"/>
                <w:sz w:val="28"/>
                <w:szCs w:val="28"/>
              </w:rPr>
              <w:t xml:space="preserve">NT.7 </w:t>
            </w:r>
            <w:r w:rsidR="007A30F7" w:rsidRPr="007A30F7">
              <w:rPr>
                <w:rFonts w:ascii="Arial" w:hAnsi="Arial" w:cs="Arial"/>
                <w:sz w:val="28"/>
                <w:szCs w:val="28"/>
              </w:rPr>
              <w:t>Sexualkunde</w:t>
            </w:r>
          </w:p>
        </w:tc>
        <w:tc>
          <w:tcPr>
            <w:tcW w:w="4809" w:type="dxa"/>
            <w:vMerge/>
            <w:shd w:val="clear" w:color="auto" w:fill="B6DDE8" w:themeFill="accent5" w:themeFillTint="66"/>
            <w:vAlign w:val="center"/>
          </w:tcPr>
          <w:p w:rsidR="007A30F7" w:rsidRPr="007A30F7" w:rsidRDefault="007A30F7" w:rsidP="00487FE0">
            <w:pPr>
              <w:rPr>
                <w:rFonts w:ascii="Arial" w:hAnsi="Arial" w:cs="Arial"/>
                <w:sz w:val="28"/>
                <w:szCs w:val="28"/>
              </w:rPr>
            </w:pPr>
          </w:p>
        </w:tc>
      </w:tr>
      <w:tr w:rsidR="0052326B" w:rsidTr="00987F7D">
        <w:trPr>
          <w:trHeight w:val="567"/>
        </w:trPr>
        <w:tc>
          <w:tcPr>
            <w:tcW w:w="4809" w:type="dxa"/>
            <w:tcBorders>
              <w:top w:val="dotted" w:sz="4" w:space="0" w:color="auto"/>
            </w:tcBorders>
            <w:shd w:val="clear" w:color="auto" w:fill="D6E3BC" w:themeFill="accent3" w:themeFillTint="66"/>
            <w:vAlign w:val="center"/>
          </w:tcPr>
          <w:p w:rsidR="0052326B" w:rsidRPr="007A30F7" w:rsidRDefault="0052326B" w:rsidP="00E72668">
            <w:pPr>
              <w:rPr>
                <w:rFonts w:ascii="Arial" w:hAnsi="Arial" w:cs="Arial"/>
                <w:sz w:val="28"/>
                <w:szCs w:val="28"/>
              </w:rPr>
            </w:pPr>
            <w:r>
              <w:rPr>
                <w:rFonts w:ascii="Arial" w:hAnsi="Arial" w:cs="Arial"/>
                <w:sz w:val="28"/>
                <w:szCs w:val="28"/>
              </w:rPr>
              <w:t xml:space="preserve">NT.7 </w:t>
            </w:r>
            <w:r w:rsidRPr="007A30F7">
              <w:rPr>
                <w:rFonts w:ascii="Arial" w:hAnsi="Arial" w:cs="Arial"/>
                <w:sz w:val="28"/>
                <w:szCs w:val="28"/>
              </w:rPr>
              <w:t>Ernährung und Verdauung</w:t>
            </w:r>
          </w:p>
        </w:tc>
        <w:tc>
          <w:tcPr>
            <w:tcW w:w="4809" w:type="dxa"/>
            <w:shd w:val="clear" w:color="auto" w:fill="B6DDE8" w:themeFill="accent5" w:themeFillTint="66"/>
            <w:vAlign w:val="center"/>
          </w:tcPr>
          <w:p w:rsidR="0052326B" w:rsidRPr="007A30F7" w:rsidRDefault="0052326B" w:rsidP="00E72668">
            <w:pPr>
              <w:rPr>
                <w:rFonts w:ascii="Arial" w:hAnsi="Arial" w:cs="Arial"/>
                <w:sz w:val="28"/>
                <w:szCs w:val="28"/>
              </w:rPr>
            </w:pPr>
            <w:r>
              <w:rPr>
                <w:rFonts w:ascii="Arial" w:hAnsi="Arial" w:cs="Arial"/>
                <w:sz w:val="28"/>
                <w:szCs w:val="28"/>
              </w:rPr>
              <w:t xml:space="preserve">NT.3 </w:t>
            </w:r>
            <w:r w:rsidRPr="007A30F7">
              <w:rPr>
                <w:rFonts w:ascii="Arial" w:hAnsi="Arial" w:cs="Arial"/>
                <w:sz w:val="28"/>
                <w:szCs w:val="28"/>
              </w:rPr>
              <w:t>Chemische Reaktionen</w:t>
            </w:r>
          </w:p>
        </w:tc>
        <w:tc>
          <w:tcPr>
            <w:tcW w:w="4809" w:type="dxa"/>
            <w:vMerge w:val="restart"/>
            <w:shd w:val="clear" w:color="auto" w:fill="FBD4B4" w:themeFill="accent6" w:themeFillTint="66"/>
            <w:vAlign w:val="center"/>
          </w:tcPr>
          <w:p w:rsidR="0052326B" w:rsidRPr="007A30F7" w:rsidRDefault="0052326B" w:rsidP="00E72668">
            <w:pPr>
              <w:rPr>
                <w:rFonts w:ascii="Arial" w:hAnsi="Arial" w:cs="Arial"/>
                <w:sz w:val="28"/>
                <w:szCs w:val="28"/>
              </w:rPr>
            </w:pPr>
            <w:r>
              <w:rPr>
                <w:rFonts w:ascii="Arial" w:hAnsi="Arial" w:cs="Arial"/>
                <w:sz w:val="28"/>
                <w:szCs w:val="28"/>
              </w:rPr>
              <w:t>NT.6 Optik</w:t>
            </w:r>
          </w:p>
        </w:tc>
      </w:tr>
      <w:tr w:rsidR="0052326B" w:rsidTr="00987F7D">
        <w:trPr>
          <w:trHeight w:val="567"/>
        </w:trPr>
        <w:tc>
          <w:tcPr>
            <w:tcW w:w="4809" w:type="dxa"/>
            <w:tcBorders>
              <w:bottom w:val="double" w:sz="4" w:space="0" w:color="auto"/>
            </w:tcBorders>
            <w:shd w:val="clear" w:color="auto" w:fill="FBD4B4" w:themeFill="accent6" w:themeFillTint="66"/>
            <w:vAlign w:val="center"/>
          </w:tcPr>
          <w:p w:rsidR="0052326B" w:rsidRPr="007A30F7" w:rsidRDefault="0052326B" w:rsidP="00E72668">
            <w:pPr>
              <w:rPr>
                <w:rFonts w:ascii="Arial" w:hAnsi="Arial" w:cs="Arial"/>
                <w:sz w:val="28"/>
                <w:szCs w:val="28"/>
              </w:rPr>
            </w:pPr>
            <w:r>
              <w:rPr>
                <w:rFonts w:ascii="Arial" w:hAnsi="Arial" w:cs="Arial"/>
                <w:sz w:val="28"/>
                <w:szCs w:val="28"/>
              </w:rPr>
              <w:t xml:space="preserve">NT.5 </w:t>
            </w:r>
            <w:r w:rsidRPr="007A30F7">
              <w:rPr>
                <w:rFonts w:ascii="Arial" w:hAnsi="Arial" w:cs="Arial"/>
                <w:sz w:val="28"/>
                <w:szCs w:val="28"/>
              </w:rPr>
              <w:t>Elektrische Phänomene</w:t>
            </w:r>
          </w:p>
        </w:tc>
        <w:tc>
          <w:tcPr>
            <w:tcW w:w="4809" w:type="dxa"/>
            <w:tcBorders>
              <w:bottom w:val="double" w:sz="4" w:space="0" w:color="auto"/>
            </w:tcBorders>
            <w:shd w:val="clear" w:color="auto" w:fill="FBD4B4" w:themeFill="accent6" w:themeFillTint="66"/>
            <w:vAlign w:val="center"/>
          </w:tcPr>
          <w:p w:rsidR="0052326B" w:rsidRPr="007A30F7" w:rsidRDefault="0052326B" w:rsidP="00E72668">
            <w:pPr>
              <w:rPr>
                <w:rFonts w:ascii="Arial" w:hAnsi="Arial" w:cs="Arial"/>
                <w:sz w:val="28"/>
                <w:szCs w:val="28"/>
              </w:rPr>
            </w:pPr>
            <w:r>
              <w:rPr>
                <w:rFonts w:ascii="Arial" w:hAnsi="Arial" w:cs="Arial"/>
                <w:sz w:val="28"/>
                <w:szCs w:val="28"/>
              </w:rPr>
              <w:t xml:space="preserve">NT.4 </w:t>
            </w:r>
            <w:r w:rsidR="00987F7D">
              <w:rPr>
                <w:rFonts w:ascii="Arial" w:hAnsi="Arial" w:cs="Arial"/>
                <w:sz w:val="28"/>
                <w:szCs w:val="28"/>
              </w:rPr>
              <w:t>Energieumwandlungen</w:t>
            </w:r>
          </w:p>
        </w:tc>
        <w:tc>
          <w:tcPr>
            <w:tcW w:w="4809" w:type="dxa"/>
            <w:vMerge/>
            <w:tcBorders>
              <w:bottom w:val="double" w:sz="4" w:space="0" w:color="auto"/>
            </w:tcBorders>
            <w:shd w:val="clear" w:color="auto" w:fill="FBD4B4" w:themeFill="accent6" w:themeFillTint="66"/>
            <w:vAlign w:val="center"/>
          </w:tcPr>
          <w:p w:rsidR="0052326B" w:rsidRPr="007A30F7" w:rsidRDefault="0052326B" w:rsidP="00E72668">
            <w:pPr>
              <w:rPr>
                <w:rFonts w:ascii="Arial" w:hAnsi="Arial" w:cs="Arial"/>
                <w:sz w:val="28"/>
                <w:szCs w:val="28"/>
              </w:rPr>
            </w:pPr>
          </w:p>
        </w:tc>
      </w:tr>
      <w:tr w:rsidR="007A30F7" w:rsidTr="00987F7D">
        <w:trPr>
          <w:trHeight w:val="567"/>
        </w:trPr>
        <w:tc>
          <w:tcPr>
            <w:tcW w:w="4809" w:type="dxa"/>
            <w:tcBorders>
              <w:top w:val="double" w:sz="4" w:space="0" w:color="auto"/>
            </w:tcBorders>
            <w:shd w:val="clear" w:color="auto" w:fill="B6DDE8" w:themeFill="accent5" w:themeFillTint="66"/>
            <w:vAlign w:val="center"/>
          </w:tcPr>
          <w:p w:rsidR="007A30F7" w:rsidRPr="007A30F7" w:rsidRDefault="00597894" w:rsidP="00597894">
            <w:pPr>
              <w:ind w:left="709" w:hanging="709"/>
              <w:rPr>
                <w:rFonts w:ascii="Arial" w:hAnsi="Arial" w:cs="Arial"/>
                <w:sz w:val="28"/>
                <w:szCs w:val="28"/>
              </w:rPr>
            </w:pPr>
            <w:r>
              <w:rPr>
                <w:rFonts w:ascii="Arial" w:hAnsi="Arial" w:cs="Arial"/>
                <w:sz w:val="28"/>
                <w:szCs w:val="28"/>
              </w:rPr>
              <w:t xml:space="preserve">NT.2 </w:t>
            </w:r>
            <w:r w:rsidR="007A30F7" w:rsidRPr="007A30F7">
              <w:rPr>
                <w:rFonts w:ascii="Arial" w:hAnsi="Arial" w:cs="Arial"/>
                <w:sz w:val="28"/>
                <w:szCs w:val="28"/>
              </w:rPr>
              <w:t>Stoffgemische und Trennverfahren</w:t>
            </w:r>
          </w:p>
        </w:tc>
        <w:tc>
          <w:tcPr>
            <w:tcW w:w="4809" w:type="dxa"/>
            <w:tcBorders>
              <w:top w:val="double" w:sz="4" w:space="0" w:color="auto"/>
            </w:tcBorders>
            <w:shd w:val="clear" w:color="auto" w:fill="FBD4B4" w:themeFill="accent6" w:themeFillTint="66"/>
            <w:vAlign w:val="center"/>
          </w:tcPr>
          <w:p w:rsidR="007A30F7" w:rsidRPr="007A30F7" w:rsidRDefault="00054511" w:rsidP="00487FE0">
            <w:pPr>
              <w:rPr>
                <w:rFonts w:ascii="Arial" w:hAnsi="Arial" w:cs="Arial"/>
                <w:sz w:val="28"/>
                <w:szCs w:val="28"/>
              </w:rPr>
            </w:pPr>
            <w:r>
              <w:rPr>
                <w:rFonts w:ascii="Arial" w:hAnsi="Arial" w:cs="Arial"/>
                <w:sz w:val="28"/>
                <w:szCs w:val="28"/>
              </w:rPr>
              <w:t xml:space="preserve">NT.5 </w:t>
            </w:r>
            <w:r w:rsidR="007A30F7" w:rsidRPr="007A30F7">
              <w:rPr>
                <w:rFonts w:ascii="Arial" w:hAnsi="Arial" w:cs="Arial"/>
                <w:sz w:val="28"/>
                <w:szCs w:val="28"/>
              </w:rPr>
              <w:t>Kräfte und Bewegungen</w:t>
            </w:r>
          </w:p>
        </w:tc>
        <w:tc>
          <w:tcPr>
            <w:tcW w:w="4809" w:type="dxa"/>
            <w:tcBorders>
              <w:top w:val="double" w:sz="4" w:space="0" w:color="auto"/>
            </w:tcBorders>
            <w:shd w:val="clear" w:color="auto" w:fill="FBD4B4" w:themeFill="accent6" w:themeFillTint="66"/>
            <w:vAlign w:val="center"/>
          </w:tcPr>
          <w:p w:rsidR="007A30F7" w:rsidRPr="007A30F7" w:rsidRDefault="00054511" w:rsidP="00E72668">
            <w:pPr>
              <w:rPr>
                <w:rFonts w:ascii="Arial" w:hAnsi="Arial" w:cs="Arial"/>
                <w:sz w:val="28"/>
                <w:szCs w:val="28"/>
              </w:rPr>
            </w:pPr>
            <w:r>
              <w:rPr>
                <w:rFonts w:ascii="Arial" w:hAnsi="Arial" w:cs="Arial"/>
                <w:sz w:val="28"/>
                <w:szCs w:val="28"/>
              </w:rPr>
              <w:t xml:space="preserve">NT.5 </w:t>
            </w:r>
            <w:r w:rsidR="007A30F7">
              <w:rPr>
                <w:rFonts w:ascii="Arial" w:hAnsi="Arial" w:cs="Arial"/>
                <w:sz w:val="28"/>
                <w:szCs w:val="28"/>
              </w:rPr>
              <w:t>Elektronik</w:t>
            </w:r>
          </w:p>
        </w:tc>
      </w:tr>
      <w:tr w:rsidR="007A30F7" w:rsidTr="00987F7D">
        <w:trPr>
          <w:trHeight w:val="567"/>
        </w:trPr>
        <w:tc>
          <w:tcPr>
            <w:tcW w:w="4809" w:type="dxa"/>
            <w:shd w:val="clear" w:color="auto" w:fill="FBD4B4" w:themeFill="accent6" w:themeFillTint="66"/>
            <w:vAlign w:val="center"/>
          </w:tcPr>
          <w:p w:rsidR="007A30F7" w:rsidRPr="007A30F7" w:rsidRDefault="00597894" w:rsidP="00E72668">
            <w:pPr>
              <w:rPr>
                <w:rFonts w:ascii="Arial" w:hAnsi="Arial" w:cs="Arial"/>
                <w:sz w:val="28"/>
                <w:szCs w:val="28"/>
              </w:rPr>
            </w:pPr>
            <w:r>
              <w:rPr>
                <w:rFonts w:ascii="Arial" w:hAnsi="Arial" w:cs="Arial"/>
                <w:sz w:val="28"/>
                <w:szCs w:val="28"/>
              </w:rPr>
              <w:t xml:space="preserve">NT.6 </w:t>
            </w:r>
            <w:r w:rsidR="007A30F7" w:rsidRPr="007A30F7">
              <w:rPr>
                <w:rFonts w:ascii="Arial" w:hAnsi="Arial" w:cs="Arial"/>
                <w:sz w:val="28"/>
                <w:szCs w:val="28"/>
              </w:rPr>
              <w:t>Akustik</w:t>
            </w:r>
          </w:p>
        </w:tc>
        <w:tc>
          <w:tcPr>
            <w:tcW w:w="4809" w:type="dxa"/>
            <w:shd w:val="clear" w:color="auto" w:fill="B6DDE8" w:themeFill="accent5" w:themeFillTint="66"/>
            <w:vAlign w:val="center"/>
          </w:tcPr>
          <w:p w:rsidR="007A30F7" w:rsidRPr="007A30F7" w:rsidRDefault="00054511" w:rsidP="00487FE0">
            <w:pPr>
              <w:rPr>
                <w:rFonts w:ascii="Arial" w:hAnsi="Arial" w:cs="Arial"/>
                <w:sz w:val="28"/>
                <w:szCs w:val="28"/>
              </w:rPr>
            </w:pPr>
            <w:r>
              <w:rPr>
                <w:rFonts w:ascii="Arial" w:hAnsi="Arial" w:cs="Arial"/>
                <w:sz w:val="28"/>
                <w:szCs w:val="28"/>
              </w:rPr>
              <w:t xml:space="preserve">NT.3 </w:t>
            </w:r>
            <w:r w:rsidR="007A30F7" w:rsidRPr="007A30F7">
              <w:rPr>
                <w:rFonts w:ascii="Arial" w:hAnsi="Arial" w:cs="Arial"/>
                <w:sz w:val="28"/>
                <w:szCs w:val="28"/>
              </w:rPr>
              <w:t>Oxidation und Reduktion</w:t>
            </w:r>
          </w:p>
        </w:tc>
        <w:tc>
          <w:tcPr>
            <w:tcW w:w="4809" w:type="dxa"/>
            <w:shd w:val="clear" w:color="auto" w:fill="B6DDE8" w:themeFill="accent5" w:themeFillTint="66"/>
            <w:vAlign w:val="center"/>
          </w:tcPr>
          <w:p w:rsidR="007A30F7" w:rsidRPr="007A30F7" w:rsidRDefault="00054511" w:rsidP="00E72668">
            <w:pPr>
              <w:rPr>
                <w:rFonts w:ascii="Arial" w:hAnsi="Arial" w:cs="Arial"/>
                <w:sz w:val="28"/>
                <w:szCs w:val="28"/>
              </w:rPr>
            </w:pPr>
            <w:r>
              <w:rPr>
                <w:rFonts w:ascii="Arial" w:hAnsi="Arial" w:cs="Arial"/>
                <w:sz w:val="28"/>
                <w:szCs w:val="28"/>
              </w:rPr>
              <w:t xml:space="preserve">NT.3 </w:t>
            </w:r>
            <w:r w:rsidR="007A30F7">
              <w:rPr>
                <w:rFonts w:ascii="Arial" w:hAnsi="Arial" w:cs="Arial"/>
                <w:sz w:val="28"/>
                <w:szCs w:val="28"/>
              </w:rPr>
              <w:t>Periodensystem und Modelle</w:t>
            </w:r>
          </w:p>
        </w:tc>
      </w:tr>
      <w:tr w:rsidR="007A30F7" w:rsidTr="00987F7D">
        <w:trPr>
          <w:trHeight w:val="567"/>
        </w:trPr>
        <w:tc>
          <w:tcPr>
            <w:tcW w:w="4809" w:type="dxa"/>
            <w:shd w:val="clear" w:color="auto" w:fill="D6E3BC" w:themeFill="accent3" w:themeFillTint="66"/>
            <w:vAlign w:val="center"/>
          </w:tcPr>
          <w:p w:rsidR="007A30F7" w:rsidRPr="007A30F7" w:rsidRDefault="00597894" w:rsidP="00E72668">
            <w:pPr>
              <w:rPr>
                <w:rFonts w:ascii="Arial" w:hAnsi="Arial" w:cs="Arial"/>
                <w:sz w:val="28"/>
                <w:szCs w:val="28"/>
              </w:rPr>
            </w:pPr>
            <w:r>
              <w:rPr>
                <w:rFonts w:ascii="Arial" w:hAnsi="Arial" w:cs="Arial"/>
                <w:sz w:val="28"/>
                <w:szCs w:val="28"/>
              </w:rPr>
              <w:t xml:space="preserve">NT.9 </w:t>
            </w:r>
            <w:r w:rsidR="007A30F7" w:rsidRPr="007A30F7">
              <w:rPr>
                <w:rFonts w:ascii="Arial" w:hAnsi="Arial" w:cs="Arial"/>
                <w:sz w:val="28"/>
                <w:szCs w:val="28"/>
              </w:rPr>
              <w:t>Gewässerökosystem</w:t>
            </w:r>
          </w:p>
        </w:tc>
        <w:tc>
          <w:tcPr>
            <w:tcW w:w="4809" w:type="dxa"/>
            <w:shd w:val="clear" w:color="auto" w:fill="D6E3BC" w:themeFill="accent3" w:themeFillTint="66"/>
            <w:vAlign w:val="center"/>
          </w:tcPr>
          <w:p w:rsidR="007A30F7" w:rsidRPr="007A30F7" w:rsidRDefault="00054511" w:rsidP="00487FE0">
            <w:pPr>
              <w:rPr>
                <w:rFonts w:ascii="Arial" w:hAnsi="Arial" w:cs="Arial"/>
                <w:sz w:val="28"/>
                <w:szCs w:val="28"/>
              </w:rPr>
            </w:pPr>
            <w:r>
              <w:rPr>
                <w:rFonts w:ascii="Arial" w:hAnsi="Arial" w:cs="Arial"/>
                <w:sz w:val="28"/>
                <w:szCs w:val="28"/>
              </w:rPr>
              <w:t xml:space="preserve">NT.7 </w:t>
            </w:r>
            <w:r w:rsidR="007A30F7" w:rsidRPr="007A30F7">
              <w:rPr>
                <w:rFonts w:ascii="Arial" w:hAnsi="Arial" w:cs="Arial"/>
                <w:sz w:val="28"/>
                <w:szCs w:val="28"/>
              </w:rPr>
              <w:t>Krankheit und Genese</w:t>
            </w:r>
          </w:p>
        </w:tc>
        <w:tc>
          <w:tcPr>
            <w:tcW w:w="4809" w:type="dxa"/>
            <w:shd w:val="clear" w:color="auto" w:fill="D6E3BC" w:themeFill="accent3" w:themeFillTint="66"/>
            <w:vAlign w:val="center"/>
          </w:tcPr>
          <w:p w:rsidR="007A30F7" w:rsidRPr="007A30F7" w:rsidRDefault="00054511" w:rsidP="00E72668">
            <w:pPr>
              <w:rPr>
                <w:rFonts w:ascii="Arial" w:hAnsi="Arial" w:cs="Arial"/>
                <w:sz w:val="28"/>
                <w:szCs w:val="28"/>
              </w:rPr>
            </w:pPr>
            <w:r>
              <w:rPr>
                <w:rFonts w:ascii="Arial" w:hAnsi="Arial" w:cs="Arial"/>
                <w:sz w:val="28"/>
                <w:szCs w:val="28"/>
              </w:rPr>
              <w:t xml:space="preserve">NT.8 </w:t>
            </w:r>
            <w:r w:rsidR="007A30F7">
              <w:rPr>
                <w:rFonts w:ascii="Arial" w:hAnsi="Arial" w:cs="Arial"/>
                <w:sz w:val="28"/>
                <w:szCs w:val="28"/>
              </w:rPr>
              <w:t>Evolutionstheorie und Genetik</w:t>
            </w:r>
          </w:p>
        </w:tc>
      </w:tr>
    </w:tbl>
    <w:p w:rsidR="003453D1" w:rsidRPr="003453D1" w:rsidRDefault="003453D1" w:rsidP="00E72668">
      <w:pPr>
        <w:rPr>
          <w:rFonts w:ascii="Arial" w:hAnsi="Arial" w:cs="Arial"/>
          <w:sz w:val="24"/>
          <w:szCs w:val="24"/>
        </w:rPr>
      </w:pPr>
    </w:p>
    <w:p w:rsidR="003453D1" w:rsidRPr="003453D1" w:rsidRDefault="003453D1" w:rsidP="00E72668">
      <w:pPr>
        <w:rPr>
          <w:rFonts w:ascii="Arial" w:hAnsi="Arial" w:cs="Arial"/>
          <w:sz w:val="24"/>
          <w:szCs w:val="24"/>
        </w:rPr>
      </w:pPr>
    </w:p>
    <w:p w:rsidR="003453D1" w:rsidRDefault="003453D1">
      <w:pPr>
        <w:rPr>
          <w:rFonts w:ascii="Arial" w:hAnsi="Arial" w:cs="Arial"/>
          <w:b/>
          <w:sz w:val="36"/>
          <w:szCs w:val="36"/>
        </w:rPr>
      </w:pPr>
      <w:r>
        <w:rPr>
          <w:rFonts w:ascii="Arial" w:hAnsi="Arial" w:cs="Arial"/>
          <w:b/>
          <w:sz w:val="36"/>
          <w:szCs w:val="36"/>
        </w:rPr>
        <w:br w:type="page"/>
      </w:r>
    </w:p>
    <w:p w:rsidR="00E72668" w:rsidRPr="00F016BF" w:rsidRDefault="00E72668" w:rsidP="00E72668">
      <w:pPr>
        <w:rPr>
          <w:rFonts w:ascii="Arial" w:hAnsi="Arial" w:cs="Arial"/>
          <w:b/>
          <w:sz w:val="36"/>
          <w:szCs w:val="36"/>
        </w:rPr>
      </w:pPr>
      <w:r w:rsidRPr="00F016BF">
        <w:rPr>
          <w:rFonts w:ascii="Arial" w:hAnsi="Arial" w:cs="Arial"/>
          <w:b/>
          <w:sz w:val="36"/>
          <w:szCs w:val="36"/>
        </w:rPr>
        <w:lastRenderedPageBreak/>
        <w:t xml:space="preserve">1. </w:t>
      </w:r>
      <w:r w:rsidR="002901C3">
        <w:rPr>
          <w:rFonts w:ascii="Arial" w:hAnsi="Arial" w:cs="Arial"/>
          <w:b/>
          <w:sz w:val="36"/>
          <w:szCs w:val="36"/>
        </w:rPr>
        <w:t>Klasse</w:t>
      </w:r>
      <w:r w:rsidR="00D63E0C">
        <w:rPr>
          <w:rFonts w:ascii="Arial" w:hAnsi="Arial" w:cs="Arial"/>
          <w:b/>
          <w:sz w:val="36"/>
          <w:szCs w:val="36"/>
        </w:rPr>
        <w:t xml:space="preserve"> </w:t>
      </w:r>
      <w:r w:rsidR="002901C3">
        <w:rPr>
          <w:rFonts w:ascii="Arial" w:hAnsi="Arial" w:cs="Arial"/>
          <w:b/>
          <w:sz w:val="36"/>
          <w:szCs w:val="36"/>
        </w:rPr>
        <w:t xml:space="preserve">/ </w:t>
      </w:r>
      <w:r w:rsidR="002901C3" w:rsidRPr="00EA4710">
        <w:rPr>
          <w:rFonts w:ascii="Arial" w:hAnsi="Arial" w:cs="Arial"/>
          <w:b/>
          <w:sz w:val="28"/>
          <w:szCs w:val="28"/>
        </w:rPr>
        <w:t>1.</w:t>
      </w:r>
      <w:r w:rsidRPr="00EA4710">
        <w:rPr>
          <w:rFonts w:ascii="Arial" w:hAnsi="Arial" w:cs="Arial"/>
          <w:b/>
          <w:sz w:val="28"/>
          <w:szCs w:val="28"/>
        </w:rPr>
        <w:t>Semester</w:t>
      </w:r>
    </w:p>
    <w:p w:rsidR="00E72668" w:rsidRDefault="00E72668" w:rsidP="00E72668">
      <w:pPr>
        <w:rPr>
          <w:rFonts w:ascii="Arial" w:hAnsi="Arial" w:cs="Arial"/>
        </w:rPr>
      </w:pPr>
    </w:p>
    <w:tbl>
      <w:tblPr>
        <w:tblStyle w:val="Tabellenraster"/>
        <w:tblW w:w="0" w:type="auto"/>
        <w:shd w:val="clear" w:color="auto" w:fill="CCC0D9" w:themeFill="accent4" w:themeFillTint="66"/>
        <w:tblLook w:val="04A0" w:firstRow="1" w:lastRow="0" w:firstColumn="1" w:lastColumn="0" w:noHBand="0" w:noVBand="1"/>
      </w:tblPr>
      <w:tblGrid>
        <w:gridCol w:w="14427"/>
      </w:tblGrid>
      <w:tr w:rsidR="00E24E01" w:rsidRPr="00AD0EEA" w:rsidTr="00277CC7">
        <w:tc>
          <w:tcPr>
            <w:tcW w:w="14427" w:type="dxa"/>
            <w:tcBorders>
              <w:top w:val="nil"/>
              <w:left w:val="nil"/>
              <w:bottom w:val="nil"/>
              <w:right w:val="nil"/>
            </w:tcBorders>
            <w:shd w:val="clear" w:color="auto" w:fill="CCC0D9" w:themeFill="accent4" w:themeFillTint="66"/>
          </w:tcPr>
          <w:p w:rsidR="00E24E01" w:rsidRPr="00AD0EEA" w:rsidRDefault="00E24E01" w:rsidP="00E24E01">
            <w:pPr>
              <w:rPr>
                <w:rFonts w:ascii="Arial" w:hAnsi="Arial" w:cs="Arial"/>
                <w:sz w:val="36"/>
                <w:szCs w:val="36"/>
              </w:rPr>
            </w:pPr>
            <w:r w:rsidRPr="00AD0EEA">
              <w:rPr>
                <w:rFonts w:ascii="Arial" w:hAnsi="Arial" w:cs="Arial"/>
                <w:sz w:val="36"/>
                <w:szCs w:val="36"/>
              </w:rPr>
              <w:t>Einstieg «Natur und Technik»</w:t>
            </w:r>
          </w:p>
        </w:tc>
      </w:tr>
    </w:tbl>
    <w:p w:rsidR="00451FCC" w:rsidRDefault="00451FCC" w:rsidP="00451FCC">
      <w:pPr>
        <w:autoSpaceDE w:val="0"/>
        <w:autoSpaceDN w:val="0"/>
        <w:adjustRightInd w:val="0"/>
        <w:contextualSpacing/>
        <w:rPr>
          <w:rFonts w:ascii="Arial" w:hAnsi="Arial" w:cs="Arial"/>
          <w:b/>
          <w:bCs/>
        </w:rPr>
      </w:pPr>
    </w:p>
    <w:p w:rsidR="00A006B5" w:rsidRDefault="00A006B5" w:rsidP="00451FCC">
      <w:pPr>
        <w:autoSpaceDE w:val="0"/>
        <w:autoSpaceDN w:val="0"/>
        <w:adjustRightInd w:val="0"/>
        <w:contextualSpacing/>
        <w:rPr>
          <w:rFonts w:ascii="Arial" w:hAnsi="Arial" w:cs="Arial"/>
          <w:b/>
          <w:bCs/>
        </w:rPr>
      </w:pPr>
      <w:r>
        <w:rPr>
          <w:rFonts w:ascii="Arial" w:hAnsi="Arial" w:cs="Arial"/>
          <w:b/>
          <w:bCs/>
        </w:rPr>
        <w:t>NT.1 Wesen und Bedeutung von Naturwissenschaften und Technik verstehen.</w:t>
      </w:r>
    </w:p>
    <w:p w:rsidR="00A006B5" w:rsidRPr="005C6785" w:rsidRDefault="00A006B5" w:rsidP="00451FCC">
      <w:pPr>
        <w:autoSpaceDE w:val="0"/>
        <w:autoSpaceDN w:val="0"/>
        <w:adjustRightInd w:val="0"/>
        <w:contextualSpacing/>
        <w:rPr>
          <w:rFonts w:ascii="Arial" w:hAnsi="Arial" w:cs="Arial"/>
          <w:b/>
          <w:bCs/>
        </w:rPr>
      </w:pPr>
    </w:p>
    <w:p w:rsidR="00164B3A" w:rsidRPr="005C6785" w:rsidRDefault="00164B3A" w:rsidP="00164B3A">
      <w:pPr>
        <w:autoSpaceDE w:val="0"/>
        <w:autoSpaceDN w:val="0"/>
        <w:adjustRightInd w:val="0"/>
        <w:ind w:left="284" w:hanging="284"/>
        <w:contextualSpacing/>
        <w:rPr>
          <w:rFonts w:ascii="Arial" w:hAnsi="Arial" w:cs="Arial"/>
          <w:b/>
          <w:bCs/>
        </w:rPr>
      </w:pPr>
      <w:r w:rsidRPr="005C6785">
        <w:rPr>
          <w:rFonts w:ascii="Arial" w:hAnsi="Arial" w:cs="Arial"/>
          <w:b/>
          <w:bCs/>
        </w:rPr>
        <w:t>1. Die Schülerinnen und Schüler können Wege zur Gewinnung naturwissenschaftlicher Erkenntnisse beschreiben und deren kulturelle Bedeutung reflektieren.</w:t>
      </w:r>
    </w:p>
    <w:p w:rsidR="00164B3A" w:rsidRPr="005C6785" w:rsidRDefault="00164B3A" w:rsidP="00164B3A">
      <w:pPr>
        <w:contextualSpacing/>
        <w:rPr>
          <w:rFonts w:ascii="Arial" w:hAnsi="Arial" w:cs="Arial"/>
          <w:i/>
          <w:iCs/>
          <w:sz w:val="20"/>
          <w:szCs w:val="20"/>
        </w:rPr>
      </w:pPr>
    </w:p>
    <w:p w:rsidR="00164B3A" w:rsidRPr="005C6785" w:rsidRDefault="00164B3A" w:rsidP="00164B3A">
      <w:pPr>
        <w:contextualSpacing/>
        <w:rPr>
          <w:rFonts w:ascii="Arial" w:hAnsi="Arial" w:cs="Arial"/>
          <w:i/>
          <w:iCs/>
          <w:sz w:val="20"/>
          <w:szCs w:val="20"/>
        </w:rPr>
      </w:pPr>
      <w:r w:rsidRPr="005C6785">
        <w:rPr>
          <w:rFonts w:ascii="Arial" w:hAnsi="Arial" w:cs="Arial"/>
          <w:i/>
          <w:iCs/>
          <w:sz w:val="20"/>
          <w:szCs w:val="20"/>
        </w:rPr>
        <w:t>Physik, Chemie, Biologie, Technik: Prinzipien der Naturwissenschaften</w:t>
      </w:r>
    </w:p>
    <w:p w:rsidR="00164B3A" w:rsidRPr="005C6785" w:rsidRDefault="00164B3A" w:rsidP="00164B3A">
      <w:pPr>
        <w:contextualSpacing/>
        <w:rPr>
          <w:rFonts w:ascii="Arial" w:hAnsi="Arial" w:cs="Arial"/>
          <w:i/>
          <w:iCs/>
          <w:sz w:val="20"/>
          <w:szCs w:val="20"/>
        </w:rPr>
      </w:pPr>
      <w:r w:rsidRPr="005C6785">
        <w:rPr>
          <w:rFonts w:ascii="Arial" w:hAnsi="Arial" w:cs="Arial"/>
          <w:i/>
          <w:iCs/>
          <w:sz w:val="20"/>
          <w:szCs w:val="20"/>
        </w:rPr>
        <w:t>NT.1.1 Die Schülerinnen und Schüler ...</w:t>
      </w:r>
    </w:p>
    <w:p w:rsidR="00164B3A" w:rsidRPr="005C6785" w:rsidRDefault="00164B3A" w:rsidP="00164B3A">
      <w:pPr>
        <w:contextualSpacing/>
        <w:rPr>
          <w:rFonts w:ascii="Arial" w:hAnsi="Arial" w:cs="Arial"/>
          <w:i/>
          <w:iCs/>
          <w:sz w:val="20"/>
          <w:szCs w:val="20"/>
        </w:rPr>
      </w:pPr>
    </w:p>
    <w:tbl>
      <w:tblPr>
        <w:tblStyle w:val="Tabellenraster"/>
        <w:tblW w:w="0" w:type="auto"/>
        <w:tblLook w:val="04A0" w:firstRow="1" w:lastRow="0" w:firstColumn="1" w:lastColumn="0" w:noHBand="0" w:noVBand="1"/>
      </w:tblPr>
      <w:tblGrid>
        <w:gridCol w:w="758"/>
        <w:gridCol w:w="6721"/>
        <w:gridCol w:w="7024"/>
      </w:tblGrid>
      <w:tr w:rsidR="00E53FEC" w:rsidRPr="005C6785" w:rsidTr="00282BAD">
        <w:tc>
          <w:tcPr>
            <w:tcW w:w="758" w:type="dxa"/>
            <w:tcBorders>
              <w:bottom w:val="single" w:sz="24" w:space="0" w:color="auto"/>
            </w:tcBorders>
            <w:vAlign w:val="center"/>
          </w:tcPr>
          <w:p w:rsidR="00E53FEC" w:rsidRPr="005C6785" w:rsidRDefault="00E53FEC" w:rsidP="004F3554">
            <w:pPr>
              <w:contextualSpacing/>
              <w:rPr>
                <w:rFonts w:ascii="Arial" w:hAnsi="Arial" w:cs="Arial"/>
                <w:b/>
                <w:i/>
              </w:rPr>
            </w:pPr>
            <w:r w:rsidRPr="005C6785">
              <w:rPr>
                <w:rFonts w:ascii="Arial" w:hAnsi="Arial" w:cs="Arial"/>
                <w:b/>
                <w:i/>
              </w:rPr>
              <w:t>1.1a</w:t>
            </w:r>
          </w:p>
        </w:tc>
        <w:tc>
          <w:tcPr>
            <w:tcW w:w="6721" w:type="dxa"/>
            <w:tcBorders>
              <w:bottom w:val="single" w:sz="24" w:space="0" w:color="auto"/>
            </w:tcBorders>
            <w:shd w:val="clear" w:color="auto" w:fill="auto"/>
          </w:tcPr>
          <w:p w:rsidR="00E53FEC" w:rsidRPr="00D2767E" w:rsidRDefault="00E53FEC" w:rsidP="00D2767E">
            <w:pPr>
              <w:pStyle w:val="Listenabsatz"/>
              <w:numPr>
                <w:ilvl w:val="0"/>
                <w:numId w:val="3"/>
              </w:numPr>
              <w:autoSpaceDE w:val="0"/>
              <w:autoSpaceDN w:val="0"/>
              <w:adjustRightInd w:val="0"/>
              <w:spacing w:afterAutospacing="0"/>
              <w:ind w:left="176" w:hanging="284"/>
              <w:contextualSpacing w:val="0"/>
              <w:rPr>
                <w:rFonts w:ascii="Arial" w:hAnsi="Arial" w:cs="Arial"/>
              </w:rPr>
            </w:pPr>
            <w:r w:rsidRPr="00BE7FA7">
              <w:rPr>
                <w:rFonts w:ascii="Arial" w:hAnsi="Arial" w:cs="Arial"/>
              </w:rPr>
              <w:t>können beschreiben, wie naturwissenschaftliche Erkenntnisse gewonnen werden (z.B. Was ist eine Beobachtung? Was ist eine naturwissenschaftliche Frage?</w:t>
            </w:r>
            <w:r w:rsidR="00D2767E">
              <w:rPr>
                <w:rFonts w:ascii="Arial" w:hAnsi="Arial" w:cs="Arial"/>
              </w:rPr>
              <w:t xml:space="preserve"> </w:t>
            </w:r>
            <w:r w:rsidRPr="00D2767E">
              <w:rPr>
                <w:rFonts w:ascii="Arial" w:hAnsi="Arial" w:cs="Arial"/>
              </w:rPr>
              <w:t>Was ist eine Hypothese? Was ist ein Experiment? Welche Rolle spielen die</w:t>
            </w:r>
            <w:r w:rsidR="00D2767E">
              <w:rPr>
                <w:rFonts w:ascii="Arial" w:hAnsi="Arial" w:cs="Arial"/>
              </w:rPr>
              <w:t xml:space="preserve"> </w:t>
            </w:r>
            <w:r w:rsidRPr="00D2767E">
              <w:rPr>
                <w:rFonts w:ascii="Arial" w:hAnsi="Arial" w:cs="Arial"/>
              </w:rPr>
              <w:t xml:space="preserve">Untersuchungsbedingungen?). </w:t>
            </w:r>
            <w:r w:rsidRPr="00BE7FA7">
              <w:sym w:font="Wingdings" w:char="F0E0"/>
            </w:r>
            <w:r w:rsidRPr="00D2767E">
              <w:rPr>
                <w:rFonts w:ascii="Arial" w:hAnsi="Arial" w:cs="Arial"/>
                <w:b/>
              </w:rPr>
              <w:t>Naturwissenschaftliche Beobachtung</w:t>
            </w:r>
          </w:p>
          <w:p w:rsidR="00E53FEC" w:rsidRPr="00BE7FA7" w:rsidRDefault="00E53FEC" w:rsidP="004F3554">
            <w:pPr>
              <w:pStyle w:val="Listenabsatz"/>
              <w:autoSpaceDE w:val="0"/>
              <w:autoSpaceDN w:val="0"/>
              <w:adjustRightInd w:val="0"/>
              <w:ind w:left="318" w:hanging="142"/>
              <w:rPr>
                <w:rFonts w:ascii="Arial" w:hAnsi="Arial" w:cs="Arial"/>
              </w:rPr>
            </w:pPr>
          </w:p>
          <w:p w:rsidR="00E53FEC" w:rsidRPr="00D2767E" w:rsidRDefault="00E53FEC" w:rsidP="00D2767E">
            <w:pPr>
              <w:pStyle w:val="Listenabsatz"/>
              <w:numPr>
                <w:ilvl w:val="0"/>
                <w:numId w:val="3"/>
              </w:numPr>
              <w:autoSpaceDE w:val="0"/>
              <w:autoSpaceDN w:val="0"/>
              <w:adjustRightInd w:val="0"/>
              <w:spacing w:line="276" w:lineRule="auto"/>
              <w:ind w:left="176" w:hanging="284"/>
              <w:rPr>
                <w:rFonts w:ascii="Arial" w:hAnsi="Arial" w:cs="Arial"/>
              </w:rPr>
            </w:pPr>
            <w:r w:rsidRPr="00BE7FA7">
              <w:rPr>
                <w:rFonts w:ascii="Arial" w:hAnsi="Arial" w:cs="Arial"/>
              </w:rPr>
              <w:t>können naturwissenschaftliche Erkenntnisse von nicht naturwissenschaftlichen</w:t>
            </w:r>
            <w:r w:rsidR="00D2767E">
              <w:rPr>
                <w:rFonts w:ascii="Arial" w:hAnsi="Arial" w:cs="Arial"/>
              </w:rPr>
              <w:t xml:space="preserve"> </w:t>
            </w:r>
            <w:r w:rsidRPr="00D2767E">
              <w:rPr>
                <w:rFonts w:ascii="Arial" w:hAnsi="Arial" w:cs="Arial"/>
              </w:rPr>
              <w:t>unterscheiden und an Beispielen verdeutlichen (z.B. Chemie versus Alchemie,</w:t>
            </w:r>
            <w:r w:rsidR="00D2767E" w:rsidRPr="00D2767E">
              <w:rPr>
                <w:rFonts w:ascii="Arial" w:hAnsi="Arial" w:cs="Arial"/>
              </w:rPr>
              <w:t xml:space="preserve"> </w:t>
            </w:r>
            <w:r w:rsidRPr="00D2767E">
              <w:rPr>
                <w:rFonts w:ascii="Arial" w:hAnsi="Arial" w:cs="Arial"/>
              </w:rPr>
              <w:t xml:space="preserve">Astronomie versus Astrologie). </w:t>
            </w:r>
            <w:r w:rsidRPr="00BE7FA7">
              <w:sym w:font="Wingdings" w:char="F0E0"/>
            </w:r>
            <w:r w:rsidR="00D2767E" w:rsidRPr="00D2767E">
              <w:rPr>
                <w:rFonts w:ascii="Arial" w:hAnsi="Arial" w:cs="Arial"/>
                <w:b/>
              </w:rPr>
              <w:t xml:space="preserve">Naturwissenschaftliches </w:t>
            </w:r>
            <w:r w:rsidRPr="00D2767E">
              <w:rPr>
                <w:rFonts w:ascii="Arial" w:hAnsi="Arial" w:cs="Arial"/>
                <w:b/>
              </w:rPr>
              <w:t>Experimentieren</w:t>
            </w:r>
          </w:p>
        </w:tc>
        <w:tc>
          <w:tcPr>
            <w:tcW w:w="7024" w:type="dxa"/>
            <w:tcBorders>
              <w:bottom w:val="single" w:sz="24" w:space="0" w:color="auto"/>
            </w:tcBorders>
          </w:tcPr>
          <w:p w:rsidR="00E53FEC" w:rsidRPr="00A97DB6" w:rsidRDefault="00A97DB6" w:rsidP="00164B3A">
            <w:pPr>
              <w:pStyle w:val="Listenabsatz"/>
              <w:numPr>
                <w:ilvl w:val="0"/>
                <w:numId w:val="3"/>
              </w:numPr>
              <w:autoSpaceDE w:val="0"/>
              <w:autoSpaceDN w:val="0"/>
              <w:adjustRightInd w:val="0"/>
              <w:spacing w:before="120" w:line="276" w:lineRule="auto"/>
              <w:ind w:left="176" w:hanging="284"/>
              <w:contextualSpacing w:val="0"/>
              <w:rPr>
                <w:rFonts w:ascii="Arial" w:hAnsi="Arial" w:cs="Arial"/>
              </w:rPr>
            </w:pPr>
            <w:r w:rsidRPr="00A97DB6">
              <w:rPr>
                <w:rFonts w:ascii="Arial" w:hAnsi="Arial" w:cs="Arial"/>
              </w:rPr>
              <w:t>Beispielhaft nach Interesse der Lehrperson oder nach Absprache in der Fachgruppe.</w:t>
            </w:r>
            <w:r>
              <w:rPr>
                <w:rFonts w:ascii="Arial" w:hAnsi="Arial" w:cs="Arial"/>
              </w:rPr>
              <w:t xml:space="preserve"> </w:t>
            </w:r>
          </w:p>
        </w:tc>
      </w:tr>
    </w:tbl>
    <w:p w:rsidR="006044A2" w:rsidRPr="006044A2" w:rsidRDefault="006044A2">
      <w:pPr>
        <w:rPr>
          <w:rFonts w:ascii="Arial" w:hAnsi="Arial" w:cs="Arial"/>
        </w:rPr>
      </w:pPr>
    </w:p>
    <w:p w:rsidR="00164B3A" w:rsidRPr="005C6785" w:rsidRDefault="00164B3A">
      <w:pPr>
        <w:rPr>
          <w:rFonts w:ascii="Arial" w:hAnsi="Arial" w:cs="Arial"/>
          <w:sz w:val="28"/>
        </w:rPr>
      </w:pPr>
      <w:r w:rsidRPr="005C6785">
        <w:rPr>
          <w:rFonts w:ascii="Arial" w:hAnsi="Arial" w:cs="Arial"/>
          <w:sz w:val="28"/>
        </w:rPr>
        <w:br w:type="page"/>
      </w:r>
    </w:p>
    <w:tbl>
      <w:tblPr>
        <w:tblStyle w:val="Tabellenraster"/>
        <w:tblW w:w="0" w:type="auto"/>
        <w:shd w:val="clear" w:color="auto" w:fill="92CDDC" w:themeFill="accent5" w:themeFillTint="99"/>
        <w:tblLook w:val="04A0" w:firstRow="1" w:lastRow="0" w:firstColumn="1" w:lastColumn="0" w:noHBand="0" w:noVBand="1"/>
      </w:tblPr>
      <w:tblGrid>
        <w:gridCol w:w="14427"/>
      </w:tblGrid>
      <w:tr w:rsidR="00E24E01" w:rsidRPr="00AD0EEA" w:rsidTr="00277CC7">
        <w:tc>
          <w:tcPr>
            <w:tcW w:w="14427" w:type="dxa"/>
            <w:tcBorders>
              <w:top w:val="nil"/>
              <w:left w:val="nil"/>
              <w:bottom w:val="nil"/>
              <w:right w:val="nil"/>
            </w:tcBorders>
            <w:shd w:val="clear" w:color="auto" w:fill="B6DDE8" w:themeFill="accent5" w:themeFillTint="66"/>
          </w:tcPr>
          <w:p w:rsidR="00E24E01" w:rsidRPr="00AD0EEA" w:rsidRDefault="00291F32" w:rsidP="00291F32">
            <w:pPr>
              <w:contextualSpacing/>
              <w:rPr>
                <w:rFonts w:ascii="Arial" w:hAnsi="Arial" w:cs="Arial"/>
                <w:sz w:val="36"/>
                <w:szCs w:val="36"/>
              </w:rPr>
            </w:pPr>
            <w:r>
              <w:rPr>
                <w:rFonts w:ascii="Arial" w:hAnsi="Arial" w:cs="Arial"/>
                <w:sz w:val="36"/>
                <w:szCs w:val="36"/>
              </w:rPr>
              <w:lastRenderedPageBreak/>
              <w:t>Stoffeigenschaften</w:t>
            </w:r>
            <w:r w:rsidRPr="00AD0EEA">
              <w:rPr>
                <w:rFonts w:ascii="Arial" w:hAnsi="Arial" w:cs="Arial"/>
                <w:sz w:val="36"/>
                <w:szCs w:val="36"/>
              </w:rPr>
              <w:t xml:space="preserve"> </w:t>
            </w:r>
            <w:r>
              <w:rPr>
                <w:rFonts w:ascii="Arial" w:hAnsi="Arial" w:cs="Arial"/>
                <w:sz w:val="36"/>
                <w:szCs w:val="36"/>
              </w:rPr>
              <w:t xml:space="preserve">- </w:t>
            </w:r>
            <w:r w:rsidR="00E24E01" w:rsidRPr="00AD0EEA">
              <w:rPr>
                <w:rFonts w:ascii="Arial" w:hAnsi="Arial" w:cs="Arial"/>
                <w:sz w:val="36"/>
                <w:szCs w:val="36"/>
              </w:rPr>
              <w:t>Stoffe untersuchen (Teil 1)</w:t>
            </w:r>
            <w:r>
              <w:rPr>
                <w:rFonts w:ascii="Arial" w:hAnsi="Arial" w:cs="Arial"/>
                <w:sz w:val="36"/>
                <w:szCs w:val="36"/>
              </w:rPr>
              <w:t xml:space="preserve"> </w:t>
            </w:r>
          </w:p>
        </w:tc>
      </w:tr>
    </w:tbl>
    <w:p w:rsidR="0041674F" w:rsidRDefault="0041674F" w:rsidP="0041674F">
      <w:pPr>
        <w:contextualSpacing/>
        <w:rPr>
          <w:rFonts w:ascii="DIN-Regular" w:hAnsi="DIN-Regular" w:cs="DIN-Regular"/>
          <w:sz w:val="26"/>
          <w:szCs w:val="26"/>
        </w:rPr>
      </w:pPr>
    </w:p>
    <w:p w:rsidR="00A006B5" w:rsidRDefault="00A006B5" w:rsidP="00AD0EEA">
      <w:pPr>
        <w:autoSpaceDE w:val="0"/>
        <w:autoSpaceDN w:val="0"/>
        <w:adjustRightInd w:val="0"/>
        <w:contextualSpacing/>
        <w:rPr>
          <w:rFonts w:ascii="Arial" w:hAnsi="Arial" w:cs="Arial"/>
          <w:b/>
          <w:bCs/>
        </w:rPr>
      </w:pPr>
      <w:r>
        <w:rPr>
          <w:rFonts w:ascii="Arial" w:hAnsi="Arial" w:cs="Arial"/>
          <w:b/>
          <w:bCs/>
        </w:rPr>
        <w:t>NT.3 Chemische Reaktionen erforschen</w:t>
      </w:r>
    </w:p>
    <w:p w:rsidR="0041674F" w:rsidRPr="00413CC1" w:rsidRDefault="0041674F" w:rsidP="00AD0EEA">
      <w:pPr>
        <w:autoSpaceDE w:val="0"/>
        <w:autoSpaceDN w:val="0"/>
        <w:adjustRightInd w:val="0"/>
        <w:contextualSpacing/>
        <w:rPr>
          <w:rFonts w:ascii="Arial" w:hAnsi="Arial" w:cs="Arial"/>
          <w:b/>
          <w:bCs/>
        </w:rPr>
      </w:pPr>
      <w:r w:rsidRPr="00413CC1">
        <w:rPr>
          <w:rFonts w:ascii="Arial" w:hAnsi="Arial" w:cs="Arial"/>
          <w:b/>
          <w:bCs/>
        </w:rPr>
        <w:t>1. Die Schülerinnen und Schüler können Stoffumwandlungen untersuchen</w:t>
      </w:r>
      <w:r w:rsidR="00AD0EEA">
        <w:rPr>
          <w:rFonts w:ascii="Arial" w:hAnsi="Arial" w:cs="Arial"/>
          <w:b/>
          <w:bCs/>
        </w:rPr>
        <w:t xml:space="preserve"> </w:t>
      </w:r>
      <w:r w:rsidRPr="00413CC1">
        <w:rPr>
          <w:rFonts w:ascii="Arial" w:hAnsi="Arial" w:cs="Arial"/>
          <w:b/>
          <w:bCs/>
        </w:rPr>
        <w:t>und beschreiben.</w:t>
      </w:r>
    </w:p>
    <w:p w:rsidR="0041674F" w:rsidRDefault="0041674F" w:rsidP="0041674F">
      <w:pPr>
        <w:contextualSpacing/>
        <w:rPr>
          <w:rFonts w:ascii="DINNextLTPro-Bold" w:hAnsi="DINNextLTPro-Bold" w:cs="DINNextLTPro-Bold"/>
          <w:b/>
          <w:bCs/>
          <w:sz w:val="20"/>
          <w:szCs w:val="20"/>
        </w:rPr>
      </w:pPr>
    </w:p>
    <w:p w:rsidR="0041674F" w:rsidRPr="00413CC1" w:rsidRDefault="0041674F" w:rsidP="0041674F">
      <w:pPr>
        <w:contextualSpacing/>
        <w:rPr>
          <w:rFonts w:ascii="Arial" w:hAnsi="Arial" w:cs="Arial"/>
          <w:i/>
          <w:sz w:val="20"/>
          <w:szCs w:val="20"/>
        </w:rPr>
      </w:pPr>
      <w:r w:rsidRPr="00413CC1">
        <w:rPr>
          <w:rFonts w:ascii="Arial" w:hAnsi="Arial" w:cs="Arial"/>
          <w:i/>
          <w:sz w:val="20"/>
          <w:szCs w:val="20"/>
        </w:rPr>
        <w:t>Chemie: Chemische Reaktionen</w:t>
      </w:r>
    </w:p>
    <w:p w:rsidR="0041674F" w:rsidRPr="00413CC1" w:rsidRDefault="0041674F" w:rsidP="0041674F">
      <w:pPr>
        <w:contextualSpacing/>
        <w:rPr>
          <w:rFonts w:ascii="Arial" w:hAnsi="Arial" w:cs="Arial"/>
          <w:i/>
          <w:sz w:val="20"/>
          <w:szCs w:val="20"/>
        </w:rPr>
      </w:pPr>
      <w:r w:rsidRPr="00413CC1">
        <w:rPr>
          <w:rFonts w:ascii="Arial" w:hAnsi="Arial" w:cs="Arial"/>
          <w:i/>
          <w:sz w:val="20"/>
          <w:szCs w:val="20"/>
        </w:rPr>
        <w:t>NT.3.1 Die Schülerinnen und Schüler ...</w:t>
      </w:r>
    </w:p>
    <w:p w:rsidR="0041674F" w:rsidRDefault="0041674F" w:rsidP="0041674F">
      <w:pPr>
        <w:contextualSpacing/>
        <w:rPr>
          <w:rFonts w:ascii="Arial" w:hAnsi="Arial" w:cs="Arial"/>
        </w:rPr>
      </w:pPr>
    </w:p>
    <w:tbl>
      <w:tblPr>
        <w:tblStyle w:val="Tabellenraster"/>
        <w:tblW w:w="0" w:type="auto"/>
        <w:tblLook w:val="04A0" w:firstRow="1" w:lastRow="0" w:firstColumn="1" w:lastColumn="0" w:noHBand="0" w:noVBand="1"/>
      </w:tblPr>
      <w:tblGrid>
        <w:gridCol w:w="828"/>
        <w:gridCol w:w="6651"/>
        <w:gridCol w:w="7024"/>
      </w:tblGrid>
      <w:tr w:rsidR="00E53FEC" w:rsidRPr="005C6785" w:rsidTr="00282BAD">
        <w:tc>
          <w:tcPr>
            <w:tcW w:w="828" w:type="dxa"/>
            <w:tcBorders>
              <w:bottom w:val="single" w:sz="4" w:space="0" w:color="auto"/>
            </w:tcBorders>
            <w:vAlign w:val="center"/>
          </w:tcPr>
          <w:p w:rsidR="00E53FEC" w:rsidRPr="005C6785" w:rsidRDefault="00E53FEC" w:rsidP="0041674F">
            <w:pPr>
              <w:spacing w:after="100"/>
              <w:contextualSpacing/>
              <w:rPr>
                <w:rFonts w:ascii="Arial" w:hAnsi="Arial" w:cs="Arial"/>
                <w:b/>
                <w:i/>
              </w:rPr>
            </w:pPr>
            <w:r w:rsidRPr="005C6785">
              <w:rPr>
                <w:rFonts w:ascii="Arial" w:hAnsi="Arial" w:cs="Arial"/>
                <w:b/>
                <w:i/>
              </w:rPr>
              <w:t>3.1.1a</w:t>
            </w:r>
          </w:p>
        </w:tc>
        <w:tc>
          <w:tcPr>
            <w:tcW w:w="6651" w:type="dxa"/>
            <w:tcBorders>
              <w:bottom w:val="single" w:sz="4" w:space="0" w:color="auto"/>
            </w:tcBorders>
          </w:tcPr>
          <w:p w:rsidR="00E53FEC" w:rsidRPr="003476C6" w:rsidRDefault="00E53FEC" w:rsidP="003476C6">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sidRPr="00BE7FA7">
              <w:rPr>
                <w:rFonts w:ascii="Arial" w:hAnsi="Arial" w:cs="Arial"/>
              </w:rPr>
              <w:t>können Sicherheitsvorschriften und Regeln im Umgang mit Chemikalien und</w:t>
            </w:r>
            <w:r w:rsidR="003476C6">
              <w:rPr>
                <w:rFonts w:ascii="Arial" w:hAnsi="Arial" w:cs="Arial"/>
              </w:rPr>
              <w:t xml:space="preserve"> </w:t>
            </w:r>
            <w:r w:rsidRPr="003476C6">
              <w:rPr>
                <w:rFonts w:ascii="Arial" w:hAnsi="Arial" w:cs="Arial"/>
              </w:rPr>
              <w:t xml:space="preserve">Gerätschaften einhalten. </w:t>
            </w:r>
            <w:r w:rsidRPr="00BE7FA7">
              <w:sym w:font="Wingdings" w:char="F0E0"/>
            </w:r>
            <w:r w:rsidRPr="003476C6">
              <w:rPr>
                <w:rFonts w:ascii="Arial" w:hAnsi="Arial" w:cs="Arial"/>
              </w:rPr>
              <w:t xml:space="preserve"> </w:t>
            </w:r>
            <w:r w:rsidRPr="003476C6">
              <w:rPr>
                <w:rFonts w:ascii="Arial" w:hAnsi="Arial" w:cs="Arial"/>
                <w:b/>
              </w:rPr>
              <w:t>Laborführerschein: Gefahren- und Sicherheitshinweise nach globalem Klassifikations- und Einstufungssystem für Chemikalien GHS</w:t>
            </w:r>
          </w:p>
        </w:tc>
        <w:tc>
          <w:tcPr>
            <w:tcW w:w="7024" w:type="dxa"/>
            <w:tcBorders>
              <w:bottom w:val="single" w:sz="4" w:space="0" w:color="auto"/>
            </w:tcBorders>
          </w:tcPr>
          <w:p w:rsidR="00E53FEC" w:rsidRDefault="00E17C09" w:rsidP="0041674F">
            <w:pPr>
              <w:pStyle w:val="Listenabsatz"/>
              <w:numPr>
                <w:ilvl w:val="0"/>
                <w:numId w:val="4"/>
              </w:numPr>
              <w:autoSpaceDE w:val="0"/>
              <w:autoSpaceDN w:val="0"/>
              <w:adjustRightInd w:val="0"/>
              <w:spacing w:before="120" w:line="276" w:lineRule="auto"/>
              <w:ind w:left="176" w:hanging="284"/>
              <w:contextualSpacing w:val="0"/>
              <w:rPr>
                <w:rFonts w:ascii="Arial" w:hAnsi="Arial" w:cs="Arial"/>
                <w:i/>
              </w:rPr>
            </w:pPr>
            <w:r>
              <w:rPr>
                <w:rFonts w:ascii="Arial" w:hAnsi="Arial" w:cs="Arial"/>
              </w:rPr>
              <w:t xml:space="preserve">Umgang mit Gasbrenner: </w:t>
            </w:r>
            <w:r w:rsidR="00293635">
              <w:rPr>
                <w:rFonts w:ascii="Arial" w:hAnsi="Arial" w:cs="Arial"/>
                <w:i/>
              </w:rPr>
              <w:t>Chemie</w:t>
            </w:r>
            <w:r w:rsidR="00934520">
              <w:rPr>
                <w:rFonts w:ascii="Arial" w:hAnsi="Arial" w:cs="Arial"/>
                <w:i/>
              </w:rPr>
              <w:t xml:space="preserve">4/5 </w:t>
            </w:r>
            <w:r w:rsidR="00293635">
              <w:rPr>
                <w:rFonts w:ascii="Arial" w:hAnsi="Arial" w:cs="Arial"/>
                <w:i/>
              </w:rPr>
              <w:t>S. 19 ff</w:t>
            </w:r>
            <w:r w:rsidR="00934520">
              <w:rPr>
                <w:rFonts w:ascii="Arial" w:hAnsi="Arial" w:cs="Arial"/>
                <w:i/>
              </w:rPr>
              <w:t>; Chemie 7-10 S. 17 und 19</w:t>
            </w:r>
          </w:p>
          <w:p w:rsidR="00E17C09" w:rsidRPr="009D3B5B" w:rsidRDefault="009D3B5B" w:rsidP="0041674F">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Pr>
                <w:rFonts w:ascii="Arial" w:hAnsi="Arial" w:cs="Arial"/>
              </w:rPr>
              <w:t xml:space="preserve">Chemikalienkennzeichnung GHS sowie Laborgeräte und Glaswaren kennen </w:t>
            </w:r>
          </w:p>
        </w:tc>
      </w:tr>
    </w:tbl>
    <w:p w:rsidR="004D20A3" w:rsidRDefault="004D20A3" w:rsidP="004D20A3">
      <w:pPr>
        <w:contextualSpacing/>
        <w:rPr>
          <w:rFonts w:ascii="Arial" w:hAnsi="Arial" w:cs="Arial"/>
          <w:b/>
          <w:bCs/>
        </w:rPr>
      </w:pPr>
    </w:p>
    <w:p w:rsidR="00A006B5" w:rsidRDefault="00A006B5" w:rsidP="004D20A3">
      <w:pPr>
        <w:contextualSpacing/>
        <w:rPr>
          <w:rFonts w:ascii="Arial" w:hAnsi="Arial" w:cs="Arial"/>
          <w:b/>
          <w:bCs/>
        </w:rPr>
      </w:pPr>
      <w:r>
        <w:rPr>
          <w:rFonts w:ascii="Arial" w:hAnsi="Arial" w:cs="Arial"/>
          <w:b/>
          <w:bCs/>
        </w:rPr>
        <w:t>NT.2 Stoffe untersuchen und gewinnen</w:t>
      </w:r>
    </w:p>
    <w:p w:rsidR="004D20A3" w:rsidRDefault="004D20A3" w:rsidP="00AD0EEA">
      <w:pPr>
        <w:contextualSpacing/>
        <w:rPr>
          <w:rFonts w:ascii="Arial" w:hAnsi="Arial" w:cs="Arial"/>
          <w:b/>
          <w:bCs/>
        </w:rPr>
      </w:pPr>
      <w:r w:rsidRPr="00F9499B">
        <w:rPr>
          <w:rFonts w:ascii="Arial" w:hAnsi="Arial" w:cs="Arial"/>
          <w:b/>
          <w:bCs/>
        </w:rPr>
        <w:t>1. Die Schülerinnen und Schüler können Stoffe untersuchen, beschreiben</w:t>
      </w:r>
      <w:r w:rsidR="00AD0EEA">
        <w:rPr>
          <w:rFonts w:ascii="Arial" w:hAnsi="Arial" w:cs="Arial"/>
          <w:b/>
          <w:bCs/>
        </w:rPr>
        <w:t xml:space="preserve"> </w:t>
      </w:r>
      <w:r w:rsidRPr="00F9499B">
        <w:rPr>
          <w:rFonts w:ascii="Arial" w:hAnsi="Arial" w:cs="Arial"/>
          <w:b/>
          <w:bCs/>
        </w:rPr>
        <w:t>und ordnen.</w:t>
      </w:r>
    </w:p>
    <w:p w:rsidR="000F5AA6" w:rsidRDefault="000F5AA6" w:rsidP="000F5AA6">
      <w:pPr>
        <w:ind w:left="284"/>
        <w:contextualSpacing/>
        <w:rPr>
          <w:rFonts w:ascii="Arial" w:hAnsi="Arial" w:cs="Arial"/>
          <w:b/>
          <w:bCs/>
        </w:rPr>
      </w:pPr>
    </w:p>
    <w:p w:rsidR="004D20A3" w:rsidRPr="00413CC1" w:rsidRDefault="004D20A3" w:rsidP="004D20A3">
      <w:pPr>
        <w:contextualSpacing/>
        <w:rPr>
          <w:rFonts w:ascii="Arial" w:hAnsi="Arial" w:cs="Arial"/>
          <w:i/>
          <w:sz w:val="20"/>
          <w:szCs w:val="20"/>
        </w:rPr>
      </w:pPr>
      <w:r w:rsidRPr="00413CC1">
        <w:rPr>
          <w:rFonts w:ascii="Arial" w:hAnsi="Arial" w:cs="Arial"/>
          <w:i/>
          <w:sz w:val="20"/>
          <w:szCs w:val="20"/>
        </w:rPr>
        <w:t>Chemie, Physik: Stoffeigenschaften</w:t>
      </w:r>
    </w:p>
    <w:p w:rsidR="004D20A3" w:rsidRPr="00E575BD" w:rsidRDefault="004D20A3" w:rsidP="004D20A3">
      <w:pPr>
        <w:contextualSpacing/>
        <w:rPr>
          <w:rFonts w:ascii="Arial" w:hAnsi="Arial" w:cs="Arial"/>
          <w:i/>
          <w:sz w:val="20"/>
          <w:szCs w:val="20"/>
        </w:rPr>
      </w:pPr>
      <w:r w:rsidRPr="00413CC1">
        <w:rPr>
          <w:rFonts w:ascii="Arial" w:hAnsi="Arial" w:cs="Arial"/>
          <w:i/>
          <w:sz w:val="20"/>
          <w:szCs w:val="20"/>
        </w:rPr>
        <w:t>NT.2.1 Die Schülerinnen und Schüler ...</w:t>
      </w:r>
    </w:p>
    <w:tbl>
      <w:tblPr>
        <w:tblStyle w:val="Tabellenraster"/>
        <w:tblW w:w="0" w:type="auto"/>
        <w:tblLook w:val="04A0" w:firstRow="1" w:lastRow="0" w:firstColumn="1" w:lastColumn="0" w:noHBand="0" w:noVBand="1"/>
      </w:tblPr>
      <w:tblGrid>
        <w:gridCol w:w="828"/>
        <w:gridCol w:w="6651"/>
        <w:gridCol w:w="7024"/>
      </w:tblGrid>
      <w:tr w:rsidR="00E53FEC" w:rsidRPr="006B1112" w:rsidTr="00282BAD">
        <w:tc>
          <w:tcPr>
            <w:tcW w:w="828" w:type="dxa"/>
            <w:tcBorders>
              <w:bottom w:val="single" w:sz="24" w:space="0" w:color="auto"/>
            </w:tcBorders>
            <w:shd w:val="clear" w:color="auto" w:fill="BFBFBF" w:themeFill="background1" w:themeFillShade="BF"/>
            <w:vAlign w:val="center"/>
          </w:tcPr>
          <w:p w:rsidR="00E53FEC" w:rsidRPr="006B1112" w:rsidRDefault="00E53FEC" w:rsidP="004F3554">
            <w:pPr>
              <w:contextualSpacing/>
              <w:rPr>
                <w:rFonts w:ascii="Arial" w:hAnsi="Arial" w:cs="Arial"/>
                <w:b/>
                <w:i/>
              </w:rPr>
            </w:pPr>
            <w:r w:rsidRPr="006B1112">
              <w:rPr>
                <w:rFonts w:ascii="Arial" w:hAnsi="Arial" w:cs="Arial"/>
                <w:b/>
                <w:i/>
              </w:rPr>
              <w:t>2.1.1a</w:t>
            </w:r>
          </w:p>
        </w:tc>
        <w:tc>
          <w:tcPr>
            <w:tcW w:w="6651" w:type="dxa"/>
            <w:tcBorders>
              <w:bottom w:val="single" w:sz="24" w:space="0" w:color="auto"/>
            </w:tcBorders>
            <w:shd w:val="clear" w:color="auto" w:fill="BFBFBF" w:themeFill="background1" w:themeFillShade="BF"/>
          </w:tcPr>
          <w:p w:rsidR="00E53FEC" w:rsidRPr="00BE7FA7" w:rsidRDefault="00E53FEC" w:rsidP="004D20A3">
            <w:pPr>
              <w:pStyle w:val="Listenabsatz"/>
              <w:numPr>
                <w:ilvl w:val="0"/>
                <w:numId w:val="5"/>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Stoffeigenschaften nach Anleitung bestimmen, dazu geeignete Messverfahren und -geräte einsetzen.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Schmelz- und Siedetemperatur, Dichte, Löslichkeit, pH-Wert, Brennbarkeit; Messgeräte</w:t>
            </w:r>
          </w:p>
        </w:tc>
        <w:tc>
          <w:tcPr>
            <w:tcW w:w="7024" w:type="dxa"/>
            <w:tcBorders>
              <w:bottom w:val="single" w:sz="24" w:space="0" w:color="auto"/>
            </w:tcBorders>
            <w:shd w:val="clear" w:color="auto" w:fill="BFBFBF" w:themeFill="background1" w:themeFillShade="BF"/>
          </w:tcPr>
          <w:p w:rsidR="00E53FEC" w:rsidRPr="009D3B5B" w:rsidRDefault="009D3B5B" w:rsidP="00A91F66">
            <w:pPr>
              <w:pStyle w:val="Listenabsatz"/>
              <w:numPr>
                <w:ilvl w:val="0"/>
                <w:numId w:val="5"/>
              </w:numPr>
              <w:autoSpaceDE w:val="0"/>
              <w:autoSpaceDN w:val="0"/>
              <w:adjustRightInd w:val="0"/>
              <w:spacing w:before="120" w:after="120" w:line="276" w:lineRule="auto"/>
              <w:ind w:left="176" w:hanging="284"/>
              <w:contextualSpacing w:val="0"/>
              <w:rPr>
                <w:rFonts w:ascii="Arial" w:hAnsi="Arial" w:cs="Arial"/>
              </w:rPr>
            </w:pPr>
            <w:r w:rsidRPr="009D3B5B">
              <w:rPr>
                <w:rFonts w:ascii="Arial" w:hAnsi="Arial" w:cs="Arial"/>
              </w:rPr>
              <w:t>Stoffe</w:t>
            </w:r>
            <w:r w:rsidR="00A91F66">
              <w:rPr>
                <w:rFonts w:ascii="Arial" w:hAnsi="Arial" w:cs="Arial"/>
              </w:rPr>
              <w:t>igenschaften</w:t>
            </w:r>
            <w:r>
              <w:rPr>
                <w:rFonts w:ascii="Arial" w:hAnsi="Arial" w:cs="Arial"/>
              </w:rPr>
              <w:t xml:space="preserve"> untersuchen</w:t>
            </w:r>
            <w:r w:rsidR="00934520">
              <w:rPr>
                <w:rFonts w:ascii="Arial" w:hAnsi="Arial" w:cs="Arial"/>
              </w:rPr>
              <w:t xml:space="preserve">: </w:t>
            </w:r>
            <w:r w:rsidR="00934520" w:rsidRPr="00A91F66">
              <w:rPr>
                <w:rFonts w:ascii="Arial" w:hAnsi="Arial" w:cs="Arial"/>
                <w:i/>
              </w:rPr>
              <w:t>Chemie 7-10 S. 30</w:t>
            </w:r>
            <w:r w:rsidR="00A91F66" w:rsidRPr="00A91F66">
              <w:rPr>
                <w:rFonts w:ascii="Arial" w:hAnsi="Arial" w:cs="Arial"/>
                <w:i/>
              </w:rPr>
              <w:t xml:space="preserve"> ff</w:t>
            </w:r>
          </w:p>
        </w:tc>
      </w:tr>
    </w:tbl>
    <w:p w:rsidR="00BE7FA7" w:rsidRDefault="00BE7FA7" w:rsidP="004D20A3">
      <w:pPr>
        <w:contextualSpacing/>
        <w:rPr>
          <w:rFonts w:ascii="Arial" w:hAnsi="Arial" w:cs="Arial"/>
          <w:i/>
          <w:sz w:val="20"/>
          <w:szCs w:val="20"/>
        </w:rPr>
      </w:pPr>
    </w:p>
    <w:p w:rsidR="004D20A3" w:rsidRPr="00413CC1" w:rsidRDefault="004D20A3" w:rsidP="004D20A3">
      <w:pPr>
        <w:contextualSpacing/>
        <w:rPr>
          <w:rFonts w:ascii="Arial" w:hAnsi="Arial" w:cs="Arial"/>
          <w:i/>
          <w:sz w:val="20"/>
          <w:szCs w:val="20"/>
        </w:rPr>
      </w:pPr>
      <w:r w:rsidRPr="00413CC1">
        <w:rPr>
          <w:rFonts w:ascii="Arial" w:hAnsi="Arial" w:cs="Arial"/>
          <w:i/>
          <w:sz w:val="20"/>
          <w:szCs w:val="20"/>
        </w:rPr>
        <w:t>Chemie, Physik: Teilchenmodell</w:t>
      </w:r>
    </w:p>
    <w:p w:rsidR="004D20A3" w:rsidRPr="00E575BD" w:rsidRDefault="004D20A3" w:rsidP="004D20A3">
      <w:pPr>
        <w:contextualSpacing/>
        <w:rPr>
          <w:rFonts w:ascii="Arial" w:hAnsi="Arial" w:cs="Arial"/>
          <w:i/>
          <w:sz w:val="20"/>
          <w:szCs w:val="20"/>
        </w:rPr>
      </w:pPr>
      <w:r w:rsidRPr="00413CC1">
        <w:rPr>
          <w:rFonts w:ascii="Arial" w:hAnsi="Arial" w:cs="Arial"/>
          <w:i/>
          <w:sz w:val="20"/>
          <w:szCs w:val="20"/>
        </w:rPr>
        <w:t>NT.2.1 Die Schülerinnen und Schüler ...</w:t>
      </w:r>
    </w:p>
    <w:tbl>
      <w:tblPr>
        <w:tblStyle w:val="Tabellenraster"/>
        <w:tblW w:w="0" w:type="auto"/>
        <w:tblLook w:val="04A0" w:firstRow="1" w:lastRow="0" w:firstColumn="1" w:lastColumn="0" w:noHBand="0" w:noVBand="1"/>
      </w:tblPr>
      <w:tblGrid>
        <w:gridCol w:w="828"/>
        <w:gridCol w:w="6651"/>
        <w:gridCol w:w="7024"/>
      </w:tblGrid>
      <w:tr w:rsidR="00E53FEC" w:rsidRPr="006B1112" w:rsidTr="00282BAD">
        <w:tc>
          <w:tcPr>
            <w:tcW w:w="828" w:type="dxa"/>
            <w:tcBorders>
              <w:bottom w:val="single" w:sz="24" w:space="0" w:color="auto"/>
            </w:tcBorders>
            <w:shd w:val="clear" w:color="auto" w:fill="BFBFBF" w:themeFill="background1" w:themeFillShade="BF"/>
            <w:vAlign w:val="center"/>
          </w:tcPr>
          <w:p w:rsidR="00E53FEC" w:rsidRPr="006B1112" w:rsidRDefault="00E53FEC" w:rsidP="004F3554">
            <w:pPr>
              <w:contextualSpacing/>
              <w:rPr>
                <w:rFonts w:ascii="Arial" w:hAnsi="Arial" w:cs="Arial"/>
                <w:b/>
                <w:i/>
              </w:rPr>
            </w:pPr>
            <w:r w:rsidRPr="006B1112">
              <w:rPr>
                <w:rFonts w:ascii="Arial" w:hAnsi="Arial" w:cs="Arial"/>
                <w:b/>
                <w:i/>
              </w:rPr>
              <w:t>2.1.2a</w:t>
            </w:r>
          </w:p>
        </w:tc>
        <w:tc>
          <w:tcPr>
            <w:tcW w:w="6651" w:type="dxa"/>
            <w:tcBorders>
              <w:bottom w:val="single" w:sz="24" w:space="0" w:color="auto"/>
            </w:tcBorders>
            <w:shd w:val="clear" w:color="auto" w:fill="BFBFBF" w:themeFill="background1" w:themeFillShade="BF"/>
          </w:tcPr>
          <w:p w:rsidR="00E53FEC" w:rsidRPr="00BE7FA7" w:rsidRDefault="00E53FEC" w:rsidP="004D20A3">
            <w:pPr>
              <w:pStyle w:val="Listenabsatz"/>
              <w:numPr>
                <w:ilvl w:val="0"/>
                <w:numId w:val="4"/>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die Aggregatzustände und Zustandsänderungen mithilfe des Teilchenmodells erklären und veranschaulichen. </w:t>
            </w:r>
            <w:r w:rsidRPr="00BE7FA7">
              <w:rPr>
                <w:rFonts w:ascii="Arial" w:hAnsi="Arial" w:cs="Arial"/>
                <w:b/>
              </w:rPr>
              <w:sym w:font="Wingdings" w:char="F0E0"/>
            </w:r>
            <w:r w:rsidRPr="00BE7FA7">
              <w:rPr>
                <w:rFonts w:ascii="Arial" w:hAnsi="Arial" w:cs="Arial"/>
                <w:b/>
              </w:rPr>
              <w:t xml:space="preserve"> Aggregatzustände, Zustandsänderungen; Teilchenmodell: Energie, Anziehung, Abstände und Ordnung der Teilchen</w:t>
            </w:r>
          </w:p>
        </w:tc>
        <w:tc>
          <w:tcPr>
            <w:tcW w:w="7024" w:type="dxa"/>
            <w:tcBorders>
              <w:bottom w:val="single" w:sz="24" w:space="0" w:color="auto"/>
            </w:tcBorders>
            <w:shd w:val="clear" w:color="auto" w:fill="BFBFBF" w:themeFill="background1" w:themeFillShade="BF"/>
          </w:tcPr>
          <w:p w:rsidR="00E53FEC" w:rsidRPr="00293635" w:rsidRDefault="00293635" w:rsidP="004D20A3">
            <w:pPr>
              <w:pStyle w:val="Listenabsatz"/>
              <w:numPr>
                <w:ilvl w:val="0"/>
                <w:numId w:val="4"/>
              </w:numPr>
              <w:autoSpaceDE w:val="0"/>
              <w:autoSpaceDN w:val="0"/>
              <w:adjustRightInd w:val="0"/>
              <w:spacing w:before="120" w:after="120" w:line="276" w:lineRule="auto"/>
              <w:ind w:left="176" w:hanging="284"/>
              <w:contextualSpacing w:val="0"/>
              <w:rPr>
                <w:rFonts w:ascii="Arial" w:hAnsi="Arial" w:cs="Arial"/>
              </w:rPr>
            </w:pPr>
            <w:r w:rsidRPr="00293635">
              <w:rPr>
                <w:rFonts w:ascii="Arial" w:hAnsi="Arial" w:cs="Arial"/>
              </w:rPr>
              <w:t>Versuche zum Teilchenmodell</w:t>
            </w:r>
            <w:r>
              <w:rPr>
                <w:rFonts w:ascii="Arial" w:hAnsi="Arial" w:cs="Arial"/>
              </w:rPr>
              <w:t xml:space="preserve">: </w:t>
            </w:r>
            <w:r w:rsidR="004919E3" w:rsidRPr="00934520">
              <w:rPr>
                <w:rFonts w:ascii="Arial" w:hAnsi="Arial" w:cs="Arial"/>
                <w:i/>
              </w:rPr>
              <w:t>Prisma 3 S. 124</w:t>
            </w:r>
            <w:r w:rsidR="00A91F66">
              <w:rPr>
                <w:rFonts w:ascii="Arial" w:hAnsi="Arial" w:cs="Arial"/>
                <w:i/>
              </w:rPr>
              <w:t>; Chemie 7-10 S. 52/ 53</w:t>
            </w:r>
          </w:p>
        </w:tc>
      </w:tr>
    </w:tbl>
    <w:p w:rsidR="004A4D2C" w:rsidRDefault="004A4D2C" w:rsidP="004D20A3">
      <w:pPr>
        <w:autoSpaceDE w:val="0"/>
        <w:autoSpaceDN w:val="0"/>
        <w:adjustRightInd w:val="0"/>
        <w:contextualSpacing/>
        <w:rPr>
          <w:rFonts w:ascii="Arial" w:hAnsi="Arial" w:cs="Arial"/>
          <w:b/>
          <w:bCs/>
        </w:rPr>
      </w:pPr>
    </w:p>
    <w:p w:rsidR="00CE4C3F" w:rsidRPr="00E575BD" w:rsidRDefault="00EB536D" w:rsidP="00C11593">
      <w:pPr>
        <w:rPr>
          <w:rFonts w:ascii="Arial" w:hAnsi="Arial" w:cs="Arial"/>
        </w:rPr>
      </w:pPr>
      <w:r w:rsidRPr="00EB536D">
        <w:rPr>
          <w:rFonts w:ascii="Arial" w:hAnsi="Arial" w:cs="Arial"/>
        </w:rPr>
        <w:t>Anforderungen</w:t>
      </w:r>
      <w:r>
        <w:rPr>
          <w:rFonts w:ascii="Arial" w:hAnsi="Arial" w:cs="Arial"/>
        </w:rPr>
        <w:t xml:space="preserve"> Gymnasium CHEMIE: Die hier aufgeführten chemischen Kompetenzstufen sind zwingend zu erarbeiten.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7"/>
      </w:tblGrid>
      <w:tr w:rsidR="00E24E01" w:rsidRPr="00AD0EEA" w:rsidTr="00277CC7">
        <w:tc>
          <w:tcPr>
            <w:tcW w:w="14427" w:type="dxa"/>
            <w:shd w:val="clear" w:color="auto" w:fill="D6E3BC" w:themeFill="accent3" w:themeFillTint="66"/>
          </w:tcPr>
          <w:p w:rsidR="00E24E01" w:rsidRPr="00AD0EEA" w:rsidRDefault="00E24E01" w:rsidP="00C11593">
            <w:pPr>
              <w:rPr>
                <w:rFonts w:ascii="Arial" w:hAnsi="Arial" w:cs="Arial"/>
                <w:bCs/>
                <w:sz w:val="36"/>
                <w:szCs w:val="36"/>
              </w:rPr>
            </w:pPr>
            <w:r w:rsidRPr="00AD0EEA">
              <w:rPr>
                <w:rFonts w:ascii="Arial" w:hAnsi="Arial" w:cs="Arial"/>
                <w:bCs/>
                <w:sz w:val="36"/>
                <w:szCs w:val="36"/>
              </w:rPr>
              <w:lastRenderedPageBreak/>
              <w:t>Bewegungsapparat und Ernährung/Verdauung</w:t>
            </w:r>
            <w:r w:rsidR="00AD0EEA">
              <w:rPr>
                <w:rFonts w:ascii="Arial" w:hAnsi="Arial" w:cs="Arial"/>
                <w:bCs/>
                <w:sz w:val="36"/>
                <w:szCs w:val="36"/>
              </w:rPr>
              <w:t xml:space="preserve"> - </w:t>
            </w:r>
            <w:r w:rsidR="00AD0EEA" w:rsidRPr="00AD0EEA">
              <w:rPr>
                <w:rFonts w:ascii="Arial" w:hAnsi="Arial" w:cs="Arial"/>
                <w:bCs/>
                <w:sz w:val="36"/>
                <w:szCs w:val="36"/>
              </w:rPr>
              <w:t>Körperfunktionen verstehen (Teil 1)</w:t>
            </w:r>
          </w:p>
        </w:tc>
      </w:tr>
    </w:tbl>
    <w:p w:rsidR="004A4D2C" w:rsidRPr="00A64508" w:rsidRDefault="004A4D2C" w:rsidP="00C11593">
      <w:pPr>
        <w:rPr>
          <w:rFonts w:ascii="Arial" w:hAnsi="Arial" w:cs="Arial"/>
          <w:b/>
          <w:bCs/>
          <w:sz w:val="28"/>
        </w:rPr>
      </w:pPr>
    </w:p>
    <w:p w:rsidR="004A4D2C" w:rsidRDefault="004A4D2C" w:rsidP="00AD0EEA">
      <w:pPr>
        <w:rPr>
          <w:rFonts w:ascii="Arial" w:hAnsi="Arial" w:cs="Arial"/>
          <w:b/>
          <w:bCs/>
        </w:rPr>
      </w:pPr>
      <w:r>
        <w:rPr>
          <w:rFonts w:ascii="Arial" w:hAnsi="Arial" w:cs="Arial"/>
          <w:b/>
          <w:bCs/>
        </w:rPr>
        <w:t>NT.7 Körperfunktionen verstehen</w:t>
      </w:r>
    </w:p>
    <w:p w:rsidR="004A4D2C" w:rsidRDefault="004A4D2C" w:rsidP="00AD0EEA">
      <w:pPr>
        <w:rPr>
          <w:rFonts w:ascii="Arial" w:hAnsi="Arial" w:cs="Arial"/>
          <w:b/>
          <w:bCs/>
        </w:rPr>
      </w:pPr>
    </w:p>
    <w:p w:rsidR="00C11593" w:rsidRPr="00AD0EEA" w:rsidRDefault="00C11593" w:rsidP="00AD0EEA">
      <w:r w:rsidRPr="00EC25CC">
        <w:rPr>
          <w:rFonts w:ascii="Arial" w:hAnsi="Arial" w:cs="Arial"/>
          <w:b/>
          <w:bCs/>
        </w:rPr>
        <w:t>1. Die Schülerinnen und Schüler können Aspekte der Anatomie und</w:t>
      </w:r>
      <w:r w:rsidR="00AD0EEA">
        <w:t xml:space="preserve"> </w:t>
      </w:r>
      <w:r w:rsidRPr="00EC25CC">
        <w:rPr>
          <w:rFonts w:ascii="Arial" w:hAnsi="Arial" w:cs="Arial"/>
          <w:b/>
          <w:bCs/>
        </w:rPr>
        <w:t>Physiologie des Körpers erklären.</w:t>
      </w:r>
    </w:p>
    <w:p w:rsidR="00C11593" w:rsidRDefault="00C11593" w:rsidP="00C11593">
      <w:pPr>
        <w:contextualSpacing/>
        <w:rPr>
          <w:rFonts w:ascii="DINNextLTPro-Bold" w:hAnsi="DINNextLTPro-Bold" w:cs="DINNextLTPro-Bold"/>
          <w:b/>
          <w:bCs/>
          <w:sz w:val="20"/>
          <w:szCs w:val="20"/>
        </w:rPr>
      </w:pPr>
    </w:p>
    <w:p w:rsidR="00C11593" w:rsidRPr="00F63AA1" w:rsidRDefault="00C11593" w:rsidP="00C11593">
      <w:pPr>
        <w:contextualSpacing/>
        <w:rPr>
          <w:rFonts w:ascii="Arial" w:hAnsi="Arial" w:cs="Arial"/>
          <w:i/>
          <w:sz w:val="20"/>
          <w:szCs w:val="20"/>
        </w:rPr>
      </w:pPr>
      <w:r w:rsidRPr="00F63AA1">
        <w:rPr>
          <w:rFonts w:ascii="Arial" w:hAnsi="Arial" w:cs="Arial"/>
          <w:i/>
          <w:sz w:val="20"/>
          <w:szCs w:val="20"/>
        </w:rPr>
        <w:t>Biologie, (Chemie, Physik): Anatomie und Physiologie</w:t>
      </w:r>
    </w:p>
    <w:p w:rsidR="00C11593" w:rsidRPr="00F63AA1" w:rsidRDefault="00C11593" w:rsidP="00C11593">
      <w:pPr>
        <w:contextualSpacing/>
        <w:rPr>
          <w:rFonts w:ascii="Arial" w:hAnsi="Arial" w:cs="Arial"/>
          <w:i/>
          <w:sz w:val="20"/>
          <w:szCs w:val="20"/>
        </w:rPr>
      </w:pPr>
      <w:r w:rsidRPr="00F63AA1">
        <w:rPr>
          <w:rFonts w:ascii="Arial" w:hAnsi="Arial" w:cs="Arial"/>
          <w:i/>
          <w:sz w:val="20"/>
          <w:szCs w:val="20"/>
        </w:rPr>
        <w:t>NT.7.1 Die Schülerinnen und Schüler ...</w:t>
      </w:r>
    </w:p>
    <w:p w:rsidR="00C11593" w:rsidRDefault="00C11593" w:rsidP="00C11593">
      <w:pPr>
        <w:contextualSpacing/>
        <w:rPr>
          <w:rFonts w:ascii="Arial" w:hAnsi="Arial" w:cs="Arial"/>
        </w:rPr>
      </w:pPr>
    </w:p>
    <w:tbl>
      <w:tblPr>
        <w:tblStyle w:val="Tabellenraster"/>
        <w:tblW w:w="0" w:type="auto"/>
        <w:tblLook w:val="04A0" w:firstRow="1" w:lastRow="0" w:firstColumn="1" w:lastColumn="0" w:noHBand="0" w:noVBand="1"/>
      </w:tblPr>
      <w:tblGrid>
        <w:gridCol w:w="744"/>
        <w:gridCol w:w="6735"/>
        <w:gridCol w:w="7024"/>
      </w:tblGrid>
      <w:tr w:rsidR="00E53FEC" w:rsidRPr="006B1112" w:rsidTr="00282BAD">
        <w:tc>
          <w:tcPr>
            <w:tcW w:w="744" w:type="dxa"/>
            <w:tcBorders>
              <w:bottom w:val="single" w:sz="4" w:space="0" w:color="auto"/>
            </w:tcBorders>
            <w:vAlign w:val="center"/>
          </w:tcPr>
          <w:p w:rsidR="00E53FEC" w:rsidRPr="006B1112" w:rsidRDefault="00E53FEC" w:rsidP="004F3554">
            <w:pPr>
              <w:contextualSpacing/>
              <w:rPr>
                <w:rFonts w:ascii="Arial" w:hAnsi="Arial" w:cs="Arial"/>
                <w:b/>
                <w:i/>
              </w:rPr>
            </w:pPr>
            <w:r w:rsidRPr="006B1112">
              <w:rPr>
                <w:rFonts w:ascii="Arial" w:hAnsi="Arial" w:cs="Arial"/>
                <w:b/>
                <w:i/>
              </w:rPr>
              <w:t>7.1a</w:t>
            </w:r>
          </w:p>
        </w:tc>
        <w:tc>
          <w:tcPr>
            <w:tcW w:w="6735" w:type="dxa"/>
            <w:tcBorders>
              <w:bottom w:val="single" w:sz="4" w:space="0" w:color="auto"/>
            </w:tcBorders>
          </w:tcPr>
          <w:p w:rsidR="00E53FEC" w:rsidRPr="00BE7FA7" w:rsidRDefault="00E53FEC" w:rsidP="00C11593">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ihren eigenen Körper sowie Funktions- und Strukturmodelle dazu nutzen, um das Zusammenspiel von Bau und Funktion des Bewegungsapparates zu analysieren (z.B. Biomechanik der Muskelansatzstellen).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Biomechanik: Bau und Funktion des Bewegungsapparats</w:t>
            </w:r>
          </w:p>
        </w:tc>
        <w:tc>
          <w:tcPr>
            <w:tcW w:w="7024" w:type="dxa"/>
            <w:tcBorders>
              <w:bottom w:val="single" w:sz="4" w:space="0" w:color="auto"/>
            </w:tcBorders>
          </w:tcPr>
          <w:p w:rsidR="00E53FEC" w:rsidRPr="006B1112" w:rsidRDefault="00A97DB6" w:rsidP="00C11593">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i/>
              </w:rPr>
            </w:pPr>
            <w:r>
              <w:rPr>
                <w:rFonts w:ascii="Arial" w:hAnsi="Arial" w:cs="Arial"/>
              </w:rPr>
              <w:t xml:space="preserve">Schwerpunkt: </w:t>
            </w:r>
            <w:r w:rsidRPr="00A97DB6">
              <w:rPr>
                <w:rFonts w:ascii="Arial" w:hAnsi="Arial" w:cs="Arial"/>
                <w:b/>
              </w:rPr>
              <w:t xml:space="preserve">Bau und Funktion des Bewegungsapparates. </w:t>
            </w:r>
          </w:p>
        </w:tc>
      </w:tr>
    </w:tbl>
    <w:p w:rsidR="00164B3A" w:rsidRDefault="00164B3A"/>
    <w:p w:rsidR="00C11593" w:rsidRPr="00F63AA1" w:rsidRDefault="00C11593" w:rsidP="00C11593">
      <w:pPr>
        <w:autoSpaceDE w:val="0"/>
        <w:autoSpaceDN w:val="0"/>
        <w:adjustRightInd w:val="0"/>
        <w:ind w:left="284" w:hanging="284"/>
        <w:contextualSpacing/>
        <w:rPr>
          <w:rFonts w:ascii="Arial" w:hAnsi="Arial" w:cs="Arial"/>
          <w:b/>
          <w:bCs/>
        </w:rPr>
      </w:pPr>
      <w:r w:rsidRPr="00F63AA1">
        <w:rPr>
          <w:rFonts w:ascii="Arial" w:hAnsi="Arial" w:cs="Arial"/>
          <w:b/>
          <w:bCs/>
        </w:rPr>
        <w:t>2. Die Schülerinnen und Schüler können S</w:t>
      </w:r>
      <w:r>
        <w:rPr>
          <w:rFonts w:ascii="Arial" w:hAnsi="Arial" w:cs="Arial"/>
          <w:b/>
          <w:bCs/>
        </w:rPr>
        <w:t xml:space="preserve">toffwechselvorgänge analysieren </w:t>
      </w:r>
      <w:r w:rsidRPr="00F63AA1">
        <w:rPr>
          <w:rFonts w:ascii="Arial" w:hAnsi="Arial" w:cs="Arial"/>
          <w:b/>
          <w:bCs/>
        </w:rPr>
        <w:t>und Verantwortung für den eigenen Körper übernehmen.</w:t>
      </w:r>
    </w:p>
    <w:p w:rsidR="00C11593" w:rsidRDefault="00C11593" w:rsidP="00C11593">
      <w:pPr>
        <w:contextualSpacing/>
        <w:rPr>
          <w:rFonts w:ascii="DINNextLTPro-Bold" w:hAnsi="DINNextLTPro-Bold" w:cs="DINNextLTPro-Bold"/>
          <w:b/>
          <w:bCs/>
          <w:sz w:val="20"/>
          <w:szCs w:val="20"/>
        </w:rPr>
      </w:pPr>
    </w:p>
    <w:p w:rsidR="00C11593" w:rsidRPr="00F63AA1" w:rsidRDefault="00C11593" w:rsidP="00C11593">
      <w:pPr>
        <w:contextualSpacing/>
        <w:rPr>
          <w:rFonts w:ascii="Arial" w:hAnsi="Arial" w:cs="Arial"/>
          <w:i/>
          <w:sz w:val="20"/>
          <w:szCs w:val="20"/>
        </w:rPr>
      </w:pPr>
      <w:r w:rsidRPr="00F63AA1">
        <w:rPr>
          <w:rFonts w:ascii="Arial" w:hAnsi="Arial" w:cs="Arial"/>
          <w:i/>
          <w:sz w:val="20"/>
          <w:szCs w:val="20"/>
        </w:rPr>
        <w:t>Biologie, (Chemie, Physik): Stoffwechselvorgänge</w:t>
      </w:r>
    </w:p>
    <w:p w:rsidR="00C11593" w:rsidRPr="00F63AA1" w:rsidRDefault="00C11593" w:rsidP="00C11593">
      <w:pPr>
        <w:contextualSpacing/>
        <w:rPr>
          <w:rFonts w:ascii="Arial" w:hAnsi="Arial" w:cs="Arial"/>
          <w:i/>
          <w:sz w:val="20"/>
          <w:szCs w:val="20"/>
        </w:rPr>
      </w:pPr>
      <w:r w:rsidRPr="00F63AA1">
        <w:rPr>
          <w:rFonts w:ascii="Arial" w:hAnsi="Arial" w:cs="Arial"/>
          <w:i/>
          <w:sz w:val="20"/>
          <w:szCs w:val="20"/>
        </w:rPr>
        <w:t>NT.7.2 Die Schülerinnen und Schüler ...</w:t>
      </w:r>
    </w:p>
    <w:p w:rsidR="00C11593" w:rsidRDefault="00C11593" w:rsidP="00C11593">
      <w:pPr>
        <w:contextualSpacing/>
        <w:rPr>
          <w:rFonts w:ascii="Arial" w:hAnsi="Arial" w:cs="Arial"/>
        </w:rPr>
      </w:pPr>
    </w:p>
    <w:tbl>
      <w:tblPr>
        <w:tblStyle w:val="Tabellenraster"/>
        <w:tblW w:w="14510" w:type="dxa"/>
        <w:tblLook w:val="04A0" w:firstRow="1" w:lastRow="0" w:firstColumn="1" w:lastColumn="0" w:noHBand="0" w:noVBand="1"/>
      </w:tblPr>
      <w:tblGrid>
        <w:gridCol w:w="722"/>
        <w:gridCol w:w="6899"/>
        <w:gridCol w:w="6889"/>
      </w:tblGrid>
      <w:tr w:rsidR="00E53FEC" w:rsidRPr="006B1112" w:rsidTr="00487FE0">
        <w:tc>
          <w:tcPr>
            <w:tcW w:w="722" w:type="dxa"/>
            <w:tcBorders>
              <w:bottom w:val="single" w:sz="24" w:space="0" w:color="auto"/>
            </w:tcBorders>
            <w:vAlign w:val="center"/>
          </w:tcPr>
          <w:p w:rsidR="00E53FEC" w:rsidRPr="006B1112" w:rsidRDefault="00E53FEC" w:rsidP="004F3554">
            <w:pPr>
              <w:contextualSpacing/>
              <w:rPr>
                <w:rFonts w:ascii="Arial" w:hAnsi="Arial" w:cs="Arial"/>
                <w:b/>
                <w:i/>
              </w:rPr>
            </w:pPr>
            <w:r w:rsidRPr="006B1112">
              <w:rPr>
                <w:rFonts w:ascii="Arial" w:hAnsi="Arial" w:cs="Arial"/>
                <w:b/>
                <w:i/>
              </w:rPr>
              <w:t>7.2a</w:t>
            </w:r>
          </w:p>
        </w:tc>
        <w:tc>
          <w:tcPr>
            <w:tcW w:w="6899" w:type="dxa"/>
            <w:tcBorders>
              <w:bottom w:val="single" w:sz="24" w:space="0" w:color="auto"/>
            </w:tcBorders>
          </w:tcPr>
          <w:p w:rsidR="00E53FEC" w:rsidRPr="00BE7FA7" w:rsidRDefault="00E53FEC" w:rsidP="00C11593">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die Organe als Komponenten eines Systems erkennen, das die vier zentralen Stoffwechselvorgänge Aufnahme, Transport, Umwandlung und Abgabe umschliesst.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Aufnahme: Lunge, Verdauungsorgane; Transport: Blut, Blutkreislauf, Herz; Umwandlung: Leber, Fettgewebe, Knochen, Muskeln, Hirn; Abgabe: Niere, Lunge Verdauungsorgane, Haut</w:t>
            </w:r>
          </w:p>
        </w:tc>
        <w:tc>
          <w:tcPr>
            <w:tcW w:w="6889" w:type="dxa"/>
            <w:tcBorders>
              <w:bottom w:val="single" w:sz="24" w:space="0" w:color="auto"/>
            </w:tcBorders>
          </w:tcPr>
          <w:p w:rsidR="00E53FEC" w:rsidRPr="004919E3" w:rsidRDefault="00A97DB6" w:rsidP="00C11593">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i/>
              </w:rPr>
            </w:pPr>
            <w:r>
              <w:rPr>
                <w:rFonts w:ascii="Arial" w:hAnsi="Arial" w:cs="Arial"/>
              </w:rPr>
              <w:t xml:space="preserve">Schwerpunkt: </w:t>
            </w:r>
            <w:r w:rsidRPr="00A97DB6">
              <w:rPr>
                <w:rFonts w:ascii="Arial" w:hAnsi="Arial" w:cs="Arial"/>
                <w:b/>
              </w:rPr>
              <w:t>Ernährung und Verdauung</w:t>
            </w:r>
            <w:r>
              <w:rPr>
                <w:rFonts w:ascii="Arial" w:hAnsi="Arial" w:cs="Arial"/>
              </w:rPr>
              <w:t xml:space="preserve">. </w:t>
            </w:r>
          </w:p>
          <w:p w:rsidR="004919E3" w:rsidRPr="006B1112" w:rsidRDefault="004919E3" w:rsidP="00C11593">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i/>
              </w:rPr>
            </w:pPr>
            <w:r>
              <w:rPr>
                <w:rFonts w:ascii="Arial" w:hAnsi="Arial" w:cs="Arial"/>
              </w:rPr>
              <w:t xml:space="preserve">Versuche zur Verdauung: </w:t>
            </w:r>
            <w:r w:rsidRPr="004919E3">
              <w:rPr>
                <w:rFonts w:ascii="Arial" w:hAnsi="Arial" w:cs="Arial"/>
                <w:i/>
              </w:rPr>
              <w:t>Biologie S. 28/ 29</w:t>
            </w:r>
          </w:p>
        </w:tc>
      </w:tr>
      <w:tr w:rsidR="00E53FEC" w:rsidRPr="006B1112" w:rsidTr="00487FE0">
        <w:tc>
          <w:tcPr>
            <w:tcW w:w="722" w:type="dxa"/>
          </w:tcPr>
          <w:p w:rsidR="00E53FEC" w:rsidRPr="006B1112" w:rsidRDefault="00E53FEC" w:rsidP="004F3554">
            <w:pPr>
              <w:contextualSpacing/>
              <w:rPr>
                <w:rFonts w:ascii="Arial" w:hAnsi="Arial" w:cs="Arial"/>
                <w:b/>
                <w:i/>
              </w:rPr>
            </w:pPr>
            <w:r w:rsidRPr="006B1112">
              <w:rPr>
                <w:rFonts w:ascii="Arial" w:hAnsi="Arial" w:cs="Arial"/>
                <w:b/>
                <w:i/>
              </w:rPr>
              <w:t>7.1b</w:t>
            </w:r>
          </w:p>
        </w:tc>
        <w:tc>
          <w:tcPr>
            <w:tcW w:w="6899" w:type="dxa"/>
          </w:tcPr>
          <w:p w:rsidR="00E53FEC" w:rsidRPr="00BE7FA7" w:rsidRDefault="00E53FEC" w:rsidP="00C11593">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mithilfe ausgewählter Medien, Modelle oder realer Objekte das Zusammenspiel von Bau und Funktion eines inneren Organs analysieren (z.B. Physiologie der Lungenbläschen).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Physiologie: Bau und Funktion innerer Organe</w:t>
            </w:r>
          </w:p>
        </w:tc>
        <w:tc>
          <w:tcPr>
            <w:tcW w:w="6889" w:type="dxa"/>
          </w:tcPr>
          <w:p w:rsidR="00E53FEC" w:rsidRPr="004919E3" w:rsidRDefault="00A97DB6" w:rsidP="00C11593">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i/>
              </w:rPr>
            </w:pPr>
            <w:r>
              <w:rPr>
                <w:rFonts w:ascii="Arial" w:hAnsi="Arial" w:cs="Arial"/>
              </w:rPr>
              <w:t xml:space="preserve">Insbesondere: Magen, Darm. </w:t>
            </w:r>
          </w:p>
          <w:p w:rsidR="004919E3" w:rsidRPr="004919E3" w:rsidRDefault="004919E3" w:rsidP="004919E3">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i/>
              </w:rPr>
            </w:pPr>
            <w:r>
              <w:rPr>
                <w:rFonts w:ascii="Arial" w:hAnsi="Arial" w:cs="Arial"/>
              </w:rPr>
              <w:t xml:space="preserve">Nährstoffnachweis: </w:t>
            </w:r>
            <w:r w:rsidRPr="004919E3">
              <w:rPr>
                <w:rFonts w:ascii="Arial" w:hAnsi="Arial" w:cs="Arial"/>
                <w:i/>
              </w:rPr>
              <w:t>Biologie S. 15</w:t>
            </w:r>
            <w:r>
              <w:rPr>
                <w:rFonts w:ascii="Arial" w:hAnsi="Arial" w:cs="Arial"/>
                <w:i/>
              </w:rPr>
              <w:t xml:space="preserve"> </w:t>
            </w:r>
          </w:p>
        </w:tc>
      </w:tr>
      <w:tr w:rsidR="00E53FEC" w:rsidRPr="006B1112" w:rsidTr="00487FE0">
        <w:trPr>
          <w:trHeight w:val="978"/>
        </w:trPr>
        <w:tc>
          <w:tcPr>
            <w:tcW w:w="722" w:type="dxa"/>
          </w:tcPr>
          <w:p w:rsidR="00E53FEC" w:rsidRPr="006B1112" w:rsidRDefault="00E53FEC" w:rsidP="004F3554">
            <w:pPr>
              <w:contextualSpacing/>
              <w:rPr>
                <w:rFonts w:ascii="Arial" w:hAnsi="Arial" w:cs="Arial"/>
                <w:b/>
                <w:i/>
              </w:rPr>
            </w:pPr>
            <w:r w:rsidRPr="006B1112">
              <w:rPr>
                <w:rFonts w:ascii="Arial" w:hAnsi="Arial" w:cs="Arial"/>
                <w:b/>
                <w:i/>
              </w:rPr>
              <w:lastRenderedPageBreak/>
              <w:t>4.2b</w:t>
            </w:r>
          </w:p>
        </w:tc>
        <w:tc>
          <w:tcPr>
            <w:tcW w:w="6899" w:type="dxa"/>
          </w:tcPr>
          <w:p w:rsidR="00E53FEC" w:rsidRPr="00BE7FA7" w:rsidRDefault="00E53FEC" w:rsidP="00C11593">
            <w:pPr>
              <w:pStyle w:val="Listenabsatz"/>
              <w:numPr>
                <w:ilvl w:val="0"/>
                <w:numId w:val="6"/>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mithilfe von Alltagsbeispielen zeigen, dass bei Energieumwandlungen fast immer ein Teil der Energie in thermische Energie umgewandelt wird.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Energieentwertung</w:t>
            </w:r>
          </w:p>
        </w:tc>
        <w:tc>
          <w:tcPr>
            <w:tcW w:w="6889" w:type="dxa"/>
          </w:tcPr>
          <w:p w:rsidR="00E53FEC" w:rsidRPr="006B1112" w:rsidRDefault="00A97DB6" w:rsidP="00A97DB6">
            <w:pPr>
              <w:pStyle w:val="Listenabsatz"/>
              <w:numPr>
                <w:ilvl w:val="0"/>
                <w:numId w:val="6"/>
              </w:numPr>
              <w:autoSpaceDE w:val="0"/>
              <w:autoSpaceDN w:val="0"/>
              <w:adjustRightInd w:val="0"/>
              <w:spacing w:before="120" w:after="100" w:line="276" w:lineRule="auto"/>
              <w:ind w:left="176" w:hanging="284"/>
              <w:contextualSpacing w:val="0"/>
              <w:rPr>
                <w:rFonts w:ascii="Arial" w:hAnsi="Arial" w:cs="Arial"/>
                <w:i/>
              </w:rPr>
            </w:pPr>
            <w:r>
              <w:rPr>
                <w:rFonts w:ascii="Arial" w:hAnsi="Arial" w:cs="Arial"/>
              </w:rPr>
              <w:t xml:space="preserve">Bezug zu den energetischen Umwandlungsprozessen im Körper herstellen. </w:t>
            </w:r>
          </w:p>
        </w:tc>
      </w:tr>
    </w:tbl>
    <w:p w:rsidR="004A4D2C" w:rsidRDefault="004A4D2C">
      <w:r>
        <w:br w:type="page"/>
      </w:r>
    </w:p>
    <w:tbl>
      <w:tblPr>
        <w:tblStyle w:val="Tabellenraster"/>
        <w:tblW w:w="14427" w:type="dxa"/>
        <w:tblLook w:val="04A0" w:firstRow="1" w:lastRow="0" w:firstColumn="1" w:lastColumn="0" w:noHBand="0" w:noVBand="1"/>
      </w:tblPr>
      <w:tblGrid>
        <w:gridCol w:w="14427"/>
      </w:tblGrid>
      <w:tr w:rsidR="00E24E01" w:rsidRPr="00AD0EEA" w:rsidTr="004A4D2C">
        <w:tc>
          <w:tcPr>
            <w:tcW w:w="14427" w:type="dxa"/>
            <w:tcBorders>
              <w:top w:val="nil"/>
              <w:left w:val="nil"/>
              <w:bottom w:val="nil"/>
              <w:right w:val="nil"/>
            </w:tcBorders>
            <w:shd w:val="clear" w:color="auto" w:fill="FBD4B4" w:themeFill="accent6" w:themeFillTint="66"/>
          </w:tcPr>
          <w:p w:rsidR="00E24E01" w:rsidRPr="00AD0EEA" w:rsidRDefault="00291F32">
            <w:pPr>
              <w:rPr>
                <w:rFonts w:ascii="Arial" w:hAnsi="Arial" w:cs="Arial"/>
                <w:sz w:val="36"/>
                <w:szCs w:val="36"/>
              </w:rPr>
            </w:pPr>
            <w:r>
              <w:rPr>
                <w:rFonts w:ascii="Arial" w:hAnsi="Arial" w:cs="Arial"/>
                <w:sz w:val="36"/>
                <w:szCs w:val="36"/>
              </w:rPr>
              <w:lastRenderedPageBreak/>
              <w:t>E</w:t>
            </w:r>
            <w:r w:rsidR="00E24E01" w:rsidRPr="00AD0EEA">
              <w:rPr>
                <w:rFonts w:ascii="Arial" w:hAnsi="Arial" w:cs="Arial"/>
                <w:sz w:val="36"/>
                <w:szCs w:val="36"/>
              </w:rPr>
              <w:t>lektrische Phänomene untersuchen</w:t>
            </w:r>
          </w:p>
        </w:tc>
      </w:tr>
    </w:tbl>
    <w:p w:rsidR="00A64508" w:rsidRDefault="00A64508">
      <w:pPr>
        <w:rPr>
          <w:rFonts w:ascii="Arial" w:hAnsi="Arial" w:cs="Arial"/>
          <w:sz w:val="28"/>
        </w:rPr>
      </w:pPr>
    </w:p>
    <w:p w:rsidR="004A4D2C" w:rsidRDefault="004A4D2C" w:rsidP="00291F32">
      <w:pPr>
        <w:autoSpaceDE w:val="0"/>
        <w:autoSpaceDN w:val="0"/>
        <w:adjustRightInd w:val="0"/>
        <w:contextualSpacing/>
        <w:rPr>
          <w:rFonts w:ascii="Arial" w:hAnsi="Arial" w:cs="Arial"/>
          <w:b/>
          <w:bCs/>
        </w:rPr>
      </w:pPr>
      <w:r>
        <w:rPr>
          <w:rFonts w:ascii="Arial" w:hAnsi="Arial" w:cs="Arial"/>
          <w:b/>
          <w:bCs/>
        </w:rPr>
        <w:t>NT.5 Mechanische und elektrische Phänomene untersuchen</w:t>
      </w:r>
    </w:p>
    <w:p w:rsidR="004A4D2C" w:rsidRDefault="004A4D2C" w:rsidP="00291F32">
      <w:pPr>
        <w:autoSpaceDE w:val="0"/>
        <w:autoSpaceDN w:val="0"/>
        <w:adjustRightInd w:val="0"/>
        <w:contextualSpacing/>
        <w:rPr>
          <w:rFonts w:ascii="Arial" w:hAnsi="Arial" w:cs="Arial"/>
          <w:b/>
          <w:bCs/>
        </w:rPr>
      </w:pPr>
    </w:p>
    <w:p w:rsidR="00A64508" w:rsidRPr="009B35E5" w:rsidRDefault="00A64508" w:rsidP="00291F32">
      <w:pPr>
        <w:autoSpaceDE w:val="0"/>
        <w:autoSpaceDN w:val="0"/>
        <w:adjustRightInd w:val="0"/>
        <w:contextualSpacing/>
        <w:rPr>
          <w:rFonts w:ascii="Arial" w:hAnsi="Arial" w:cs="Arial"/>
          <w:b/>
          <w:bCs/>
        </w:rPr>
      </w:pPr>
      <w:r w:rsidRPr="009B35E5">
        <w:rPr>
          <w:rFonts w:ascii="Arial" w:hAnsi="Arial" w:cs="Arial"/>
          <w:b/>
          <w:bCs/>
        </w:rPr>
        <w:t>2. Die Schülerinnen und Schüler können Grundlagen der Elektrik verstehen</w:t>
      </w:r>
      <w:r w:rsidR="00291F32">
        <w:rPr>
          <w:rFonts w:ascii="Arial" w:hAnsi="Arial" w:cs="Arial"/>
          <w:b/>
          <w:bCs/>
        </w:rPr>
        <w:t xml:space="preserve"> </w:t>
      </w:r>
      <w:r w:rsidRPr="009B35E5">
        <w:rPr>
          <w:rFonts w:ascii="Arial" w:hAnsi="Arial" w:cs="Arial"/>
          <w:b/>
          <w:bCs/>
        </w:rPr>
        <w:t>und anwenden.</w:t>
      </w:r>
    </w:p>
    <w:p w:rsidR="00A64508" w:rsidRDefault="00A64508" w:rsidP="00A64508">
      <w:pPr>
        <w:contextualSpacing/>
        <w:rPr>
          <w:rFonts w:ascii="DINNextLTPro-Bold" w:hAnsi="DINNextLTPro-Bold" w:cs="DINNextLTPro-Bold"/>
          <w:b/>
          <w:bCs/>
          <w:sz w:val="20"/>
          <w:szCs w:val="20"/>
        </w:rPr>
      </w:pPr>
    </w:p>
    <w:p w:rsidR="00A64508" w:rsidRPr="009B35E5" w:rsidRDefault="00A64508" w:rsidP="00A64508">
      <w:pPr>
        <w:contextualSpacing/>
        <w:rPr>
          <w:rFonts w:ascii="Arial" w:hAnsi="Arial" w:cs="Arial"/>
          <w:i/>
          <w:sz w:val="20"/>
          <w:szCs w:val="20"/>
        </w:rPr>
      </w:pPr>
      <w:r w:rsidRPr="009B35E5">
        <w:rPr>
          <w:rFonts w:ascii="Arial" w:hAnsi="Arial" w:cs="Arial"/>
          <w:i/>
          <w:sz w:val="20"/>
          <w:szCs w:val="20"/>
        </w:rPr>
        <w:t>Physik: Grundlagen der Elektrik</w:t>
      </w:r>
    </w:p>
    <w:p w:rsidR="00A64508" w:rsidRPr="009B35E5" w:rsidRDefault="00A64508" w:rsidP="00A64508">
      <w:pPr>
        <w:contextualSpacing/>
        <w:rPr>
          <w:rFonts w:ascii="Arial" w:hAnsi="Arial" w:cs="Arial"/>
          <w:i/>
          <w:sz w:val="20"/>
          <w:szCs w:val="20"/>
        </w:rPr>
      </w:pPr>
      <w:r w:rsidRPr="009B35E5">
        <w:rPr>
          <w:rFonts w:ascii="Arial" w:hAnsi="Arial" w:cs="Arial"/>
          <w:i/>
          <w:sz w:val="20"/>
          <w:szCs w:val="20"/>
        </w:rPr>
        <w:t>NT.5.2 Die Schülerinnen und Schüler ...</w:t>
      </w:r>
    </w:p>
    <w:p w:rsidR="00A64508" w:rsidRDefault="00A64508" w:rsidP="00A64508">
      <w:pPr>
        <w:contextualSpacing/>
        <w:rPr>
          <w:rFonts w:ascii="Arial" w:hAnsi="Arial" w:cs="Arial"/>
        </w:rPr>
      </w:pPr>
    </w:p>
    <w:tbl>
      <w:tblPr>
        <w:tblStyle w:val="Tabellenraster"/>
        <w:tblW w:w="0" w:type="auto"/>
        <w:tblLook w:val="04A0" w:firstRow="1" w:lastRow="0" w:firstColumn="1" w:lastColumn="0" w:noHBand="0" w:noVBand="1"/>
      </w:tblPr>
      <w:tblGrid>
        <w:gridCol w:w="783"/>
        <w:gridCol w:w="6838"/>
        <w:gridCol w:w="6882"/>
      </w:tblGrid>
      <w:tr w:rsidR="00E72668" w:rsidRPr="006B1112" w:rsidTr="00282BAD">
        <w:tc>
          <w:tcPr>
            <w:tcW w:w="783" w:type="dxa"/>
            <w:vAlign w:val="center"/>
          </w:tcPr>
          <w:p w:rsidR="00E72668" w:rsidRPr="006B1112" w:rsidRDefault="00E72668" w:rsidP="004F3554">
            <w:pPr>
              <w:contextualSpacing/>
              <w:rPr>
                <w:rFonts w:ascii="Arial" w:hAnsi="Arial" w:cs="Arial"/>
                <w:b/>
                <w:i/>
              </w:rPr>
            </w:pPr>
            <w:r w:rsidRPr="006B1112">
              <w:rPr>
                <w:rFonts w:ascii="Arial" w:hAnsi="Arial" w:cs="Arial"/>
                <w:b/>
                <w:i/>
              </w:rPr>
              <w:t>5.2a</w:t>
            </w:r>
          </w:p>
        </w:tc>
        <w:tc>
          <w:tcPr>
            <w:tcW w:w="6838" w:type="dxa"/>
          </w:tcPr>
          <w:p w:rsidR="00E72668" w:rsidRPr="00BE7FA7" w:rsidRDefault="00E72668" w:rsidP="00A64508">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können erklären und mit einfachen Experimenten zeigen, dass der elektrische Strom verschiedene Wirkungen hat (z.B. Licht-, Wärme-, magnetische und chemische Wirkung).</w:t>
            </w:r>
          </w:p>
        </w:tc>
        <w:tc>
          <w:tcPr>
            <w:tcW w:w="6882" w:type="dxa"/>
          </w:tcPr>
          <w:p w:rsidR="00776B65" w:rsidRDefault="00776B65" w:rsidP="00A64508">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Oersted-Versuch: </w:t>
            </w:r>
            <w:r w:rsidRPr="00776B65">
              <w:rPr>
                <w:rFonts w:ascii="Arial" w:hAnsi="Arial" w:cs="Arial"/>
                <w:i/>
              </w:rPr>
              <w:t>Physik S. 121</w:t>
            </w:r>
          </w:p>
          <w:p w:rsidR="00E72668" w:rsidRPr="00BE7FA7" w:rsidRDefault="00776B65" w:rsidP="00A64508">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Energiewandlung: </w:t>
            </w:r>
            <w:r w:rsidRPr="00776B65">
              <w:rPr>
                <w:rFonts w:ascii="Arial" w:hAnsi="Arial" w:cs="Arial"/>
                <w:i/>
              </w:rPr>
              <w:t>Physik S. 14</w:t>
            </w:r>
          </w:p>
        </w:tc>
      </w:tr>
      <w:tr w:rsidR="00E72668" w:rsidRPr="006B1112" w:rsidTr="00282BAD">
        <w:tc>
          <w:tcPr>
            <w:tcW w:w="783" w:type="dxa"/>
            <w:tcBorders>
              <w:bottom w:val="single" w:sz="4" w:space="0" w:color="auto"/>
            </w:tcBorders>
            <w:vAlign w:val="center"/>
          </w:tcPr>
          <w:p w:rsidR="00E72668" w:rsidRPr="006B1112" w:rsidRDefault="00E72668" w:rsidP="004F3554">
            <w:pPr>
              <w:contextualSpacing/>
              <w:rPr>
                <w:rFonts w:ascii="Arial" w:hAnsi="Arial" w:cs="Arial"/>
                <w:b/>
                <w:i/>
              </w:rPr>
            </w:pPr>
            <w:r w:rsidRPr="006B1112">
              <w:rPr>
                <w:rFonts w:ascii="Arial" w:hAnsi="Arial" w:cs="Arial"/>
                <w:b/>
                <w:i/>
              </w:rPr>
              <w:t>5.2b</w:t>
            </w:r>
          </w:p>
        </w:tc>
        <w:tc>
          <w:tcPr>
            <w:tcW w:w="6838" w:type="dxa"/>
            <w:tcBorders>
              <w:bottom w:val="single" w:sz="4" w:space="0" w:color="auto"/>
            </w:tcBorders>
          </w:tcPr>
          <w:p w:rsidR="00E72668" w:rsidRPr="00BE7FA7" w:rsidRDefault="00E72668" w:rsidP="00A64508">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können Veränderungen in Stromkreisen mithilfe geeigneter Messgeräte untersuchen und einfache Regeln aufstellen (z.B. mehr/weniger Lämpchen, Serie-/Parallelschaltung).</w:t>
            </w:r>
          </w:p>
        </w:tc>
        <w:tc>
          <w:tcPr>
            <w:tcW w:w="6882" w:type="dxa"/>
            <w:tcBorders>
              <w:bottom w:val="single" w:sz="4" w:space="0" w:color="auto"/>
            </w:tcBorders>
          </w:tcPr>
          <w:p w:rsidR="00E72668" w:rsidRPr="00BE7FA7" w:rsidRDefault="00DA388E" w:rsidP="00A64508">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Stromkreise bauen und verändern: </w:t>
            </w:r>
            <w:r w:rsidRPr="00DA388E">
              <w:rPr>
                <w:rFonts w:ascii="Arial" w:hAnsi="Arial" w:cs="Arial"/>
                <w:i/>
              </w:rPr>
              <w:t>Physik S. 13</w:t>
            </w:r>
          </w:p>
        </w:tc>
      </w:tr>
      <w:tr w:rsidR="00E72668" w:rsidRPr="006B1112" w:rsidTr="00282BAD">
        <w:tc>
          <w:tcPr>
            <w:tcW w:w="783" w:type="dxa"/>
            <w:tcBorders>
              <w:bottom w:val="single" w:sz="24" w:space="0" w:color="auto"/>
            </w:tcBorders>
            <w:shd w:val="clear" w:color="auto" w:fill="BFBFBF" w:themeFill="background1" w:themeFillShade="BF"/>
            <w:vAlign w:val="center"/>
          </w:tcPr>
          <w:p w:rsidR="00E72668" w:rsidRPr="006B1112" w:rsidRDefault="00E72668" w:rsidP="004F3554">
            <w:pPr>
              <w:contextualSpacing/>
              <w:rPr>
                <w:rFonts w:ascii="Arial" w:hAnsi="Arial" w:cs="Arial"/>
                <w:b/>
                <w:i/>
              </w:rPr>
            </w:pPr>
            <w:r w:rsidRPr="006B1112">
              <w:rPr>
                <w:rFonts w:ascii="Arial" w:hAnsi="Arial" w:cs="Arial"/>
                <w:b/>
                <w:i/>
              </w:rPr>
              <w:t>5.2c</w:t>
            </w:r>
          </w:p>
        </w:tc>
        <w:tc>
          <w:tcPr>
            <w:tcW w:w="6838" w:type="dxa"/>
            <w:tcBorders>
              <w:bottom w:val="single" w:sz="24" w:space="0" w:color="auto"/>
            </w:tcBorders>
            <w:shd w:val="clear" w:color="auto" w:fill="BFBFBF" w:themeFill="background1" w:themeFillShade="BF"/>
          </w:tcPr>
          <w:p w:rsidR="00E72668" w:rsidRPr="00BE7FA7" w:rsidRDefault="00E72668" w:rsidP="00A64508">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die massgeblichen Grössen eines einfachen Stromkreises miteinander in Beziehung setzen und Gesetzmässigkeiten experimentell herleiten.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Stromstärke, Spannung, Widerstand, Ohm'sches Gesetz</w:t>
            </w:r>
          </w:p>
        </w:tc>
        <w:tc>
          <w:tcPr>
            <w:tcW w:w="6882" w:type="dxa"/>
            <w:tcBorders>
              <w:bottom w:val="single" w:sz="24" w:space="0" w:color="auto"/>
            </w:tcBorders>
            <w:shd w:val="clear" w:color="auto" w:fill="BFBFBF" w:themeFill="background1" w:themeFillShade="BF"/>
          </w:tcPr>
          <w:p w:rsidR="00E72668" w:rsidRPr="00776B65" w:rsidRDefault="00776B65" w:rsidP="00A64508">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Spannung und Stromstärke: </w:t>
            </w:r>
            <w:r w:rsidRPr="00776B65">
              <w:rPr>
                <w:rFonts w:ascii="Arial" w:hAnsi="Arial" w:cs="Arial"/>
                <w:i/>
              </w:rPr>
              <w:t>Physik S. 30 ff</w:t>
            </w:r>
          </w:p>
          <w:p w:rsidR="00776B65" w:rsidRPr="00776B65" w:rsidRDefault="00776B65" w:rsidP="00A64508">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sidRPr="00776B65">
              <w:rPr>
                <w:rFonts w:ascii="Arial" w:hAnsi="Arial" w:cs="Arial"/>
              </w:rPr>
              <w:t>Widerstand:</w:t>
            </w:r>
            <w:r>
              <w:rPr>
                <w:rFonts w:ascii="Arial" w:hAnsi="Arial" w:cs="Arial"/>
                <w:i/>
              </w:rPr>
              <w:t xml:space="preserve"> Physik S. 38</w:t>
            </w:r>
          </w:p>
          <w:p w:rsidR="00776B65" w:rsidRPr="00BE7FA7" w:rsidRDefault="00776B65" w:rsidP="00A64508">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sidRPr="00776B65">
              <w:rPr>
                <w:rFonts w:ascii="Arial" w:hAnsi="Arial" w:cs="Arial"/>
              </w:rPr>
              <w:t>Ohm’sche Gesetz:</w:t>
            </w:r>
            <w:r>
              <w:rPr>
                <w:rFonts w:ascii="Arial" w:hAnsi="Arial" w:cs="Arial"/>
                <w:i/>
              </w:rPr>
              <w:t xml:space="preserve"> Physik S. 48</w:t>
            </w:r>
          </w:p>
        </w:tc>
      </w:tr>
      <w:tr w:rsidR="00E72668" w:rsidRPr="006B1112" w:rsidTr="00282BAD">
        <w:tc>
          <w:tcPr>
            <w:tcW w:w="783" w:type="dxa"/>
          </w:tcPr>
          <w:p w:rsidR="00E72668" w:rsidRPr="006B1112" w:rsidRDefault="00E72668" w:rsidP="004F3554">
            <w:pPr>
              <w:contextualSpacing/>
              <w:rPr>
                <w:rFonts w:ascii="Arial" w:hAnsi="Arial" w:cs="Arial"/>
                <w:b/>
                <w:i/>
              </w:rPr>
            </w:pPr>
            <w:r w:rsidRPr="006B1112">
              <w:rPr>
                <w:rFonts w:ascii="Arial" w:hAnsi="Arial" w:cs="Arial"/>
                <w:b/>
                <w:i/>
              </w:rPr>
              <w:t>4.2c</w:t>
            </w:r>
          </w:p>
        </w:tc>
        <w:tc>
          <w:tcPr>
            <w:tcW w:w="6838" w:type="dxa"/>
          </w:tcPr>
          <w:p w:rsidR="00E72668" w:rsidRPr="00BE7FA7" w:rsidRDefault="00E72668" w:rsidP="00A64508">
            <w:pPr>
              <w:pStyle w:val="Listenabsatz"/>
              <w:numPr>
                <w:ilvl w:val="0"/>
                <w:numId w:val="6"/>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können verschiedene Möglichkeiten der Speicherung und Bereitstellung elektrischer Energie benennen und beschreiben (z.B. Batterie, Schwungrad, Dynamo, Generatoren in Energiewerken).</w:t>
            </w:r>
          </w:p>
        </w:tc>
        <w:tc>
          <w:tcPr>
            <w:tcW w:w="6882" w:type="dxa"/>
          </w:tcPr>
          <w:p w:rsidR="00E72668" w:rsidRPr="00BE7FA7" w:rsidRDefault="00776B65" w:rsidP="00A64508">
            <w:pPr>
              <w:pStyle w:val="Listenabsatz"/>
              <w:numPr>
                <w:ilvl w:val="0"/>
                <w:numId w:val="6"/>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Zitronenbatterie: </w:t>
            </w:r>
            <w:r w:rsidRPr="00776B65">
              <w:rPr>
                <w:rFonts w:ascii="Arial" w:hAnsi="Arial" w:cs="Arial"/>
                <w:i/>
              </w:rPr>
              <w:t>Physik S. 27</w:t>
            </w:r>
          </w:p>
        </w:tc>
      </w:tr>
    </w:tbl>
    <w:p w:rsidR="00E53FEC" w:rsidRDefault="00E53FEC" w:rsidP="00E53FEC">
      <w:pPr>
        <w:autoSpaceDE w:val="0"/>
        <w:autoSpaceDN w:val="0"/>
        <w:adjustRightInd w:val="0"/>
        <w:contextualSpacing/>
        <w:rPr>
          <w:rFonts w:ascii="Arial" w:hAnsi="Arial" w:cs="Arial"/>
          <w:b/>
          <w:bCs/>
        </w:rPr>
      </w:pPr>
    </w:p>
    <w:p w:rsidR="004A4D2C" w:rsidRDefault="004A4D2C" w:rsidP="00E53FEC">
      <w:pPr>
        <w:autoSpaceDE w:val="0"/>
        <w:autoSpaceDN w:val="0"/>
        <w:adjustRightInd w:val="0"/>
        <w:contextualSpacing/>
        <w:rPr>
          <w:rFonts w:ascii="Arial" w:hAnsi="Arial" w:cs="Arial"/>
          <w:b/>
          <w:bCs/>
        </w:rPr>
      </w:pPr>
      <w:r>
        <w:rPr>
          <w:rFonts w:ascii="Arial" w:hAnsi="Arial" w:cs="Arial"/>
          <w:b/>
          <w:bCs/>
        </w:rPr>
        <w:t>NT.1 Wesen und Bedeutung von Naturwissenschaften und Technik verstehen</w:t>
      </w:r>
    </w:p>
    <w:p w:rsidR="004A4D2C" w:rsidRDefault="004A4D2C" w:rsidP="00E53FEC">
      <w:pPr>
        <w:autoSpaceDE w:val="0"/>
        <w:autoSpaceDN w:val="0"/>
        <w:adjustRightInd w:val="0"/>
        <w:contextualSpacing/>
        <w:rPr>
          <w:rFonts w:ascii="Arial" w:hAnsi="Arial" w:cs="Arial"/>
          <w:b/>
          <w:bCs/>
        </w:rPr>
      </w:pPr>
    </w:p>
    <w:p w:rsidR="00A64508" w:rsidRPr="009C6257" w:rsidRDefault="00A64508" w:rsidP="00E53FEC">
      <w:pPr>
        <w:autoSpaceDE w:val="0"/>
        <w:autoSpaceDN w:val="0"/>
        <w:adjustRightInd w:val="0"/>
        <w:contextualSpacing/>
        <w:rPr>
          <w:rFonts w:ascii="Arial" w:hAnsi="Arial" w:cs="Arial"/>
          <w:b/>
        </w:rPr>
      </w:pPr>
      <w:r w:rsidRPr="009C6257">
        <w:rPr>
          <w:rFonts w:ascii="Arial" w:hAnsi="Arial" w:cs="Arial"/>
          <w:b/>
          <w:bCs/>
        </w:rPr>
        <w:t>2. Die Schülerinnen und Schüler können technische Alltagsgeräte bedienen</w:t>
      </w:r>
      <w:r w:rsidRPr="009C6257">
        <w:rPr>
          <w:rFonts w:ascii="Arial" w:hAnsi="Arial" w:cs="Arial"/>
          <w:b/>
        </w:rPr>
        <w:t xml:space="preserve"> </w:t>
      </w:r>
      <w:r w:rsidRPr="009C6257">
        <w:rPr>
          <w:rFonts w:ascii="Arial" w:hAnsi="Arial" w:cs="Arial"/>
          <w:b/>
          <w:bCs/>
        </w:rPr>
        <w:t>und ihre Funktionsweise erklären.</w:t>
      </w:r>
    </w:p>
    <w:p w:rsidR="00A64508" w:rsidRPr="003C5F32" w:rsidRDefault="00A64508" w:rsidP="00A64508">
      <w:pPr>
        <w:contextualSpacing/>
        <w:rPr>
          <w:rFonts w:ascii="Arial" w:hAnsi="Arial" w:cs="Arial"/>
          <w:b/>
          <w:bCs/>
        </w:rPr>
      </w:pPr>
    </w:p>
    <w:p w:rsidR="00A64508" w:rsidRPr="00B12389" w:rsidRDefault="00A64508" w:rsidP="00A64508">
      <w:pPr>
        <w:contextualSpacing/>
        <w:rPr>
          <w:rFonts w:ascii="Arial" w:hAnsi="Arial" w:cs="Arial"/>
          <w:i/>
          <w:sz w:val="20"/>
          <w:szCs w:val="20"/>
        </w:rPr>
      </w:pPr>
      <w:r w:rsidRPr="00B12389">
        <w:rPr>
          <w:rFonts w:ascii="Arial" w:hAnsi="Arial" w:cs="Arial"/>
          <w:i/>
          <w:sz w:val="20"/>
          <w:szCs w:val="20"/>
        </w:rPr>
        <w:t>Technik: Technik im Alltag</w:t>
      </w:r>
    </w:p>
    <w:p w:rsidR="00A64508" w:rsidRPr="00B12389" w:rsidRDefault="00A64508" w:rsidP="00A64508">
      <w:pPr>
        <w:contextualSpacing/>
        <w:rPr>
          <w:rFonts w:ascii="Arial" w:hAnsi="Arial" w:cs="Arial"/>
          <w:i/>
          <w:sz w:val="20"/>
          <w:szCs w:val="20"/>
        </w:rPr>
      </w:pPr>
      <w:r w:rsidRPr="00B12389">
        <w:rPr>
          <w:rFonts w:ascii="Arial" w:hAnsi="Arial" w:cs="Arial"/>
          <w:i/>
          <w:sz w:val="20"/>
          <w:szCs w:val="20"/>
        </w:rPr>
        <w:t>NT.1.2 Die Schülerinnen und Schüler ...</w:t>
      </w:r>
    </w:p>
    <w:p w:rsidR="00A64508" w:rsidRPr="003C5F32" w:rsidRDefault="00A64508" w:rsidP="00A64508">
      <w:pPr>
        <w:contextualSpacing/>
        <w:rPr>
          <w:rFonts w:ascii="Arial" w:hAnsi="Arial" w:cs="Arial"/>
        </w:rPr>
      </w:pPr>
    </w:p>
    <w:tbl>
      <w:tblPr>
        <w:tblStyle w:val="Tabellenraster"/>
        <w:tblW w:w="0" w:type="auto"/>
        <w:tblLook w:val="04A0" w:firstRow="1" w:lastRow="0" w:firstColumn="1" w:lastColumn="0" w:noHBand="0" w:noVBand="1"/>
      </w:tblPr>
      <w:tblGrid>
        <w:gridCol w:w="780"/>
        <w:gridCol w:w="6841"/>
        <w:gridCol w:w="6882"/>
      </w:tblGrid>
      <w:tr w:rsidR="00E72668" w:rsidRPr="006B1112" w:rsidTr="00282BAD">
        <w:tc>
          <w:tcPr>
            <w:tcW w:w="780" w:type="dxa"/>
            <w:tcBorders>
              <w:bottom w:val="single" w:sz="24" w:space="0" w:color="auto"/>
            </w:tcBorders>
            <w:vAlign w:val="center"/>
          </w:tcPr>
          <w:p w:rsidR="00E72668" w:rsidRPr="006B1112" w:rsidRDefault="00E72668" w:rsidP="004F3554">
            <w:pPr>
              <w:contextualSpacing/>
              <w:rPr>
                <w:rFonts w:ascii="Arial" w:hAnsi="Arial" w:cs="Arial"/>
                <w:b/>
                <w:i/>
              </w:rPr>
            </w:pPr>
            <w:r w:rsidRPr="006B1112">
              <w:rPr>
                <w:rFonts w:ascii="Arial" w:hAnsi="Arial" w:cs="Arial"/>
                <w:b/>
                <w:i/>
              </w:rPr>
              <w:t>1.2a</w:t>
            </w:r>
          </w:p>
        </w:tc>
        <w:tc>
          <w:tcPr>
            <w:tcW w:w="6841" w:type="dxa"/>
            <w:tcBorders>
              <w:bottom w:val="single" w:sz="24" w:space="0" w:color="auto"/>
            </w:tcBorders>
          </w:tcPr>
          <w:p w:rsidR="00E72668" w:rsidRPr="00BE7FA7" w:rsidRDefault="00E72668" w:rsidP="00A64508">
            <w:pPr>
              <w:pStyle w:val="Listenabsatz"/>
              <w:numPr>
                <w:ilvl w:val="0"/>
                <w:numId w:val="3"/>
              </w:numPr>
              <w:autoSpaceDE w:val="0"/>
              <w:autoSpaceDN w:val="0"/>
              <w:adjustRightInd w:val="0"/>
              <w:spacing w:before="120" w:after="120"/>
              <w:ind w:left="176" w:hanging="284"/>
              <w:contextualSpacing w:val="0"/>
              <w:rPr>
                <w:rFonts w:ascii="Arial" w:hAnsi="Arial" w:cs="Arial"/>
                <w:b/>
              </w:rPr>
            </w:pPr>
            <w:r w:rsidRPr="00BE7FA7">
              <w:rPr>
                <w:rFonts w:ascii="Arial" w:hAnsi="Arial" w:cs="Arial"/>
              </w:rPr>
              <w:t xml:space="preserve">können die Funktionsweise einfacher technischer Geräte erfassen und Komponenten nachbauen (z.B. Handbohrmaschine, Heissluftballon).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Einfache technische Geräte: Funktionsweise</w:t>
            </w:r>
          </w:p>
          <w:p w:rsidR="00E72668" w:rsidRPr="006B1112" w:rsidRDefault="00E72668" w:rsidP="00A64508">
            <w:pPr>
              <w:pStyle w:val="Listenabsatz"/>
              <w:numPr>
                <w:ilvl w:val="0"/>
                <w:numId w:val="3"/>
              </w:numPr>
              <w:autoSpaceDE w:val="0"/>
              <w:autoSpaceDN w:val="0"/>
              <w:adjustRightInd w:val="0"/>
              <w:spacing w:after="120"/>
              <w:ind w:left="176" w:hanging="284"/>
              <w:contextualSpacing w:val="0"/>
              <w:rPr>
                <w:rFonts w:ascii="Arial" w:hAnsi="Arial" w:cs="Arial"/>
                <w:i/>
              </w:rPr>
            </w:pPr>
            <w:r w:rsidRPr="00BE7FA7">
              <w:rPr>
                <w:rFonts w:ascii="Arial" w:hAnsi="Arial" w:cs="Arial"/>
              </w:rPr>
              <w:t xml:space="preserve">können eine einfache Fehlersuche bei nicht funktionierenden Geräten durchführen und die Fehl- oder Nichtfunktion genau beschreiben (z.B. defekte Lampe, Sicherung, Kabel richtig einstecken).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Einfache Fehlersuche</w:t>
            </w:r>
          </w:p>
        </w:tc>
        <w:tc>
          <w:tcPr>
            <w:tcW w:w="6882" w:type="dxa"/>
            <w:tcBorders>
              <w:bottom w:val="single" w:sz="24" w:space="0" w:color="auto"/>
            </w:tcBorders>
          </w:tcPr>
          <w:p w:rsidR="00E72668" w:rsidRPr="00DA388E" w:rsidRDefault="00DA388E" w:rsidP="00A64508">
            <w:pPr>
              <w:pStyle w:val="Listenabsatz"/>
              <w:numPr>
                <w:ilvl w:val="0"/>
                <w:numId w:val="3"/>
              </w:numPr>
              <w:autoSpaceDE w:val="0"/>
              <w:autoSpaceDN w:val="0"/>
              <w:adjustRightInd w:val="0"/>
              <w:spacing w:before="120" w:after="120"/>
              <w:ind w:left="176" w:hanging="284"/>
              <w:contextualSpacing w:val="0"/>
              <w:rPr>
                <w:rFonts w:ascii="Arial" w:hAnsi="Arial" w:cs="Arial"/>
              </w:rPr>
            </w:pPr>
            <w:r w:rsidRPr="00DA388E">
              <w:rPr>
                <w:rFonts w:ascii="Arial" w:hAnsi="Arial" w:cs="Arial"/>
              </w:rPr>
              <w:t xml:space="preserve">Fahrraddynamo </w:t>
            </w:r>
            <w:r>
              <w:rPr>
                <w:rFonts w:ascii="Arial" w:hAnsi="Arial" w:cs="Arial"/>
              </w:rPr>
              <w:t xml:space="preserve">und Taschenlampen </w:t>
            </w:r>
            <w:r w:rsidRPr="00DA388E">
              <w:rPr>
                <w:rFonts w:ascii="Arial" w:hAnsi="Arial" w:cs="Arial"/>
              </w:rPr>
              <w:t xml:space="preserve">untersuchen. </w:t>
            </w:r>
          </w:p>
        </w:tc>
      </w:tr>
    </w:tbl>
    <w:p w:rsidR="00E72668" w:rsidRPr="000F5AA6" w:rsidRDefault="000F5AA6">
      <w:pPr>
        <w:rPr>
          <w:rFonts w:ascii="Arial" w:hAnsi="Arial" w:cs="Arial"/>
          <w:b/>
          <w:sz w:val="36"/>
          <w:szCs w:val="36"/>
        </w:rPr>
      </w:pPr>
      <w:r>
        <w:rPr>
          <w:rFonts w:ascii="Arial" w:hAnsi="Arial" w:cs="Arial"/>
          <w:b/>
          <w:sz w:val="36"/>
          <w:szCs w:val="36"/>
        </w:rPr>
        <w:br w:type="page"/>
      </w:r>
      <w:r w:rsidR="002901C3">
        <w:rPr>
          <w:rFonts w:ascii="Arial" w:hAnsi="Arial" w:cs="Arial"/>
          <w:b/>
          <w:sz w:val="36"/>
          <w:szCs w:val="36"/>
        </w:rPr>
        <w:lastRenderedPageBreak/>
        <w:t>1. Klasse</w:t>
      </w:r>
      <w:r w:rsidR="00D63E0C">
        <w:rPr>
          <w:rFonts w:ascii="Arial" w:hAnsi="Arial" w:cs="Arial"/>
          <w:b/>
          <w:sz w:val="36"/>
          <w:szCs w:val="36"/>
        </w:rPr>
        <w:t xml:space="preserve"> </w:t>
      </w:r>
      <w:r w:rsidR="002901C3">
        <w:rPr>
          <w:rFonts w:ascii="Arial" w:hAnsi="Arial" w:cs="Arial"/>
          <w:b/>
          <w:sz w:val="36"/>
          <w:szCs w:val="36"/>
        </w:rPr>
        <w:t xml:space="preserve">/ </w:t>
      </w:r>
      <w:r w:rsidR="00E72668" w:rsidRPr="00EA4710">
        <w:rPr>
          <w:rFonts w:ascii="Arial" w:hAnsi="Arial" w:cs="Arial"/>
          <w:b/>
          <w:sz w:val="28"/>
          <w:szCs w:val="28"/>
        </w:rPr>
        <w:t>2. Semester</w:t>
      </w:r>
    </w:p>
    <w:p w:rsidR="00E72668" w:rsidRDefault="00E72668">
      <w:pPr>
        <w:rPr>
          <w:rFonts w:ascii="Arial" w:hAnsi="Arial" w:cs="Arial"/>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7"/>
      </w:tblGrid>
      <w:tr w:rsidR="00E24E01" w:rsidRPr="00AD0EEA" w:rsidTr="00277CC7">
        <w:tc>
          <w:tcPr>
            <w:tcW w:w="14427" w:type="dxa"/>
            <w:shd w:val="clear" w:color="auto" w:fill="B6DDE8" w:themeFill="accent5" w:themeFillTint="66"/>
          </w:tcPr>
          <w:p w:rsidR="00E24E01" w:rsidRPr="00AD0EEA" w:rsidRDefault="00291F32">
            <w:pPr>
              <w:rPr>
                <w:rFonts w:ascii="Arial" w:hAnsi="Arial" w:cs="Arial"/>
                <w:sz w:val="36"/>
                <w:szCs w:val="36"/>
              </w:rPr>
            </w:pPr>
            <w:r>
              <w:rPr>
                <w:rFonts w:ascii="Arial" w:hAnsi="Arial" w:cs="Arial"/>
                <w:sz w:val="36"/>
                <w:szCs w:val="36"/>
              </w:rPr>
              <w:t xml:space="preserve">Stoffgemische und Trennverfahren - </w:t>
            </w:r>
            <w:r w:rsidRPr="00AD0EEA">
              <w:rPr>
                <w:rFonts w:ascii="Arial" w:hAnsi="Arial" w:cs="Arial"/>
                <w:sz w:val="36"/>
                <w:szCs w:val="36"/>
              </w:rPr>
              <w:t>Stoffe untersuchen (Teil 2)</w:t>
            </w:r>
            <w:r>
              <w:rPr>
                <w:rFonts w:ascii="Arial" w:hAnsi="Arial" w:cs="Arial"/>
                <w:sz w:val="36"/>
                <w:szCs w:val="36"/>
              </w:rPr>
              <w:t xml:space="preserve"> </w:t>
            </w:r>
          </w:p>
        </w:tc>
      </w:tr>
    </w:tbl>
    <w:p w:rsidR="00E72668" w:rsidRDefault="00E72668">
      <w:pPr>
        <w:rPr>
          <w:rFonts w:ascii="Arial" w:hAnsi="Arial" w:cs="Arial"/>
          <w:sz w:val="28"/>
        </w:rPr>
      </w:pPr>
    </w:p>
    <w:p w:rsidR="004A4D2C" w:rsidRDefault="004A4D2C" w:rsidP="00291F32">
      <w:pPr>
        <w:contextualSpacing/>
        <w:rPr>
          <w:rFonts w:ascii="Arial" w:hAnsi="Arial" w:cs="Arial"/>
          <w:b/>
        </w:rPr>
      </w:pPr>
      <w:r>
        <w:rPr>
          <w:rFonts w:ascii="Arial" w:hAnsi="Arial" w:cs="Arial"/>
          <w:b/>
        </w:rPr>
        <w:t>NT.2 Stoffe untersuchen und gewinnen</w:t>
      </w:r>
    </w:p>
    <w:p w:rsidR="00E72668" w:rsidRPr="00413CC1" w:rsidRDefault="00E72668" w:rsidP="00291F32">
      <w:pPr>
        <w:contextualSpacing/>
        <w:rPr>
          <w:rFonts w:ascii="Arial" w:hAnsi="Arial" w:cs="Arial"/>
          <w:b/>
        </w:rPr>
      </w:pPr>
      <w:r w:rsidRPr="00413CC1">
        <w:rPr>
          <w:rFonts w:ascii="Arial" w:hAnsi="Arial" w:cs="Arial"/>
          <w:b/>
        </w:rPr>
        <w:t>2. Die Schülerinnen und Schüler können Stoffe aufgrund ihrer Eigenschaften</w:t>
      </w:r>
      <w:r w:rsidR="00291F32">
        <w:rPr>
          <w:rFonts w:ascii="Arial" w:hAnsi="Arial" w:cs="Arial"/>
          <w:b/>
        </w:rPr>
        <w:t xml:space="preserve"> </w:t>
      </w:r>
      <w:r w:rsidRPr="00413CC1">
        <w:rPr>
          <w:rFonts w:ascii="Arial" w:hAnsi="Arial" w:cs="Arial"/>
          <w:b/>
        </w:rPr>
        <w:t>gezielt trennen.</w:t>
      </w:r>
    </w:p>
    <w:p w:rsidR="00E72668" w:rsidRDefault="00E72668" w:rsidP="00E72668">
      <w:pPr>
        <w:contextualSpacing/>
        <w:rPr>
          <w:rFonts w:ascii="Arial" w:hAnsi="Arial" w:cs="Arial"/>
        </w:rPr>
      </w:pPr>
    </w:p>
    <w:p w:rsidR="00E72668" w:rsidRPr="00413CC1" w:rsidRDefault="00E72668" w:rsidP="00E72668">
      <w:pPr>
        <w:contextualSpacing/>
        <w:rPr>
          <w:rFonts w:ascii="Arial" w:hAnsi="Arial" w:cs="Arial"/>
          <w:i/>
          <w:sz w:val="20"/>
          <w:szCs w:val="20"/>
        </w:rPr>
      </w:pPr>
      <w:r w:rsidRPr="00413CC1">
        <w:rPr>
          <w:rFonts w:ascii="Arial" w:hAnsi="Arial" w:cs="Arial"/>
          <w:i/>
          <w:sz w:val="20"/>
          <w:szCs w:val="20"/>
        </w:rPr>
        <w:t>Chemie, Technik: Trennverfahren</w:t>
      </w:r>
    </w:p>
    <w:p w:rsidR="00E72668" w:rsidRPr="00413CC1" w:rsidRDefault="00E72668" w:rsidP="00E72668">
      <w:pPr>
        <w:contextualSpacing/>
        <w:rPr>
          <w:rFonts w:ascii="Arial" w:hAnsi="Arial" w:cs="Arial"/>
          <w:i/>
          <w:sz w:val="20"/>
          <w:szCs w:val="20"/>
        </w:rPr>
      </w:pPr>
      <w:r w:rsidRPr="00413CC1">
        <w:rPr>
          <w:rFonts w:ascii="Arial" w:hAnsi="Arial" w:cs="Arial"/>
          <w:i/>
          <w:sz w:val="20"/>
          <w:szCs w:val="20"/>
        </w:rPr>
        <w:t>NT.2.2 Die Schülerinnen und Schüler ...</w:t>
      </w:r>
    </w:p>
    <w:p w:rsidR="00E72668" w:rsidRDefault="00E72668" w:rsidP="00E72668">
      <w:pPr>
        <w:contextualSpacing/>
        <w:rPr>
          <w:rFonts w:ascii="Arial" w:hAnsi="Arial" w:cs="Arial"/>
        </w:rPr>
      </w:pPr>
    </w:p>
    <w:tbl>
      <w:tblPr>
        <w:tblStyle w:val="Tabellenraster"/>
        <w:tblW w:w="0" w:type="auto"/>
        <w:tblLook w:val="04A0" w:firstRow="1" w:lastRow="0" w:firstColumn="1" w:lastColumn="0" w:noHBand="0" w:noVBand="1"/>
      </w:tblPr>
      <w:tblGrid>
        <w:gridCol w:w="782"/>
        <w:gridCol w:w="6839"/>
        <w:gridCol w:w="6882"/>
      </w:tblGrid>
      <w:tr w:rsidR="00E72668" w:rsidRPr="006B1112" w:rsidTr="00282BAD">
        <w:tc>
          <w:tcPr>
            <w:tcW w:w="782" w:type="dxa"/>
            <w:vAlign w:val="center"/>
          </w:tcPr>
          <w:p w:rsidR="00E72668" w:rsidRPr="006B1112" w:rsidRDefault="00E72668" w:rsidP="004F3554">
            <w:pPr>
              <w:contextualSpacing/>
              <w:rPr>
                <w:rFonts w:ascii="Arial" w:hAnsi="Arial" w:cs="Arial"/>
                <w:b/>
                <w:i/>
              </w:rPr>
            </w:pPr>
            <w:r w:rsidRPr="006B1112">
              <w:rPr>
                <w:rFonts w:ascii="Arial" w:hAnsi="Arial" w:cs="Arial"/>
                <w:b/>
                <w:i/>
              </w:rPr>
              <w:t>2.2a</w:t>
            </w:r>
          </w:p>
        </w:tc>
        <w:tc>
          <w:tcPr>
            <w:tcW w:w="6839" w:type="dxa"/>
          </w:tcPr>
          <w:p w:rsidR="00E72668" w:rsidRPr="00BE7FA7" w:rsidRDefault="00E72668" w:rsidP="00E72668">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sidRPr="00BE7FA7">
              <w:rPr>
                <w:rFonts w:ascii="Arial" w:hAnsi="Arial" w:cs="Arial"/>
              </w:rPr>
              <w:t xml:space="preserve">können Stoffe aufgrund ihrer Zusammensetzung benennen und nach ausgewählten naturwissenschaftlichen Prinzipien ordnen.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Reinstoff/Gemisch, Gemischarten, Metall/Nichtmetall, Element/Verbindung</w:t>
            </w:r>
          </w:p>
        </w:tc>
        <w:tc>
          <w:tcPr>
            <w:tcW w:w="6882" w:type="dxa"/>
          </w:tcPr>
          <w:p w:rsidR="00E72668" w:rsidRPr="00BE7FA7" w:rsidRDefault="00335F13" w:rsidP="00E72668">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Pr>
                <w:rFonts w:ascii="Arial" w:hAnsi="Arial" w:cs="Arial"/>
              </w:rPr>
              <w:t xml:space="preserve">Reinstoff/Gemisch: </w:t>
            </w:r>
            <w:r w:rsidRPr="00335F13">
              <w:rPr>
                <w:rFonts w:ascii="Arial" w:hAnsi="Arial" w:cs="Arial"/>
                <w:i/>
              </w:rPr>
              <w:t>Chemie 7-10 S. 60/ 61</w:t>
            </w:r>
          </w:p>
        </w:tc>
      </w:tr>
      <w:tr w:rsidR="00E72668" w:rsidRPr="006B1112" w:rsidTr="00282BAD">
        <w:tc>
          <w:tcPr>
            <w:tcW w:w="782" w:type="dxa"/>
            <w:tcBorders>
              <w:bottom w:val="single" w:sz="4" w:space="0" w:color="auto"/>
            </w:tcBorders>
            <w:vAlign w:val="center"/>
          </w:tcPr>
          <w:p w:rsidR="00E72668" w:rsidRPr="006B1112" w:rsidRDefault="00E72668" w:rsidP="004F3554">
            <w:pPr>
              <w:contextualSpacing/>
              <w:rPr>
                <w:rFonts w:ascii="Arial" w:hAnsi="Arial" w:cs="Arial"/>
                <w:b/>
                <w:i/>
              </w:rPr>
            </w:pPr>
            <w:r w:rsidRPr="006B1112">
              <w:rPr>
                <w:rFonts w:ascii="Arial" w:hAnsi="Arial" w:cs="Arial"/>
                <w:b/>
                <w:i/>
              </w:rPr>
              <w:t>2.2b</w:t>
            </w:r>
          </w:p>
        </w:tc>
        <w:tc>
          <w:tcPr>
            <w:tcW w:w="6839" w:type="dxa"/>
            <w:tcBorders>
              <w:bottom w:val="single" w:sz="4" w:space="0" w:color="auto"/>
            </w:tcBorders>
          </w:tcPr>
          <w:p w:rsidR="00E72668" w:rsidRPr="00BE7FA7" w:rsidRDefault="00E72668" w:rsidP="00E72668">
            <w:pPr>
              <w:pStyle w:val="Listenabsatz"/>
              <w:numPr>
                <w:ilvl w:val="0"/>
                <w:numId w:val="4"/>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einfache Gemische mit ausgewählten Methoden nach Anleitung trennen und das Vorgehen fachlich korrekt beschreiben.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Extraktion, Chromatografie, Destillation</w:t>
            </w:r>
          </w:p>
        </w:tc>
        <w:tc>
          <w:tcPr>
            <w:tcW w:w="6882" w:type="dxa"/>
            <w:tcBorders>
              <w:bottom w:val="single" w:sz="4" w:space="0" w:color="auto"/>
            </w:tcBorders>
          </w:tcPr>
          <w:p w:rsidR="00E72668" w:rsidRPr="00BE7FA7" w:rsidRDefault="00335F13" w:rsidP="00E72668">
            <w:pPr>
              <w:pStyle w:val="Listenabsatz"/>
              <w:numPr>
                <w:ilvl w:val="0"/>
                <w:numId w:val="4"/>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 Trennverfahren: </w:t>
            </w:r>
            <w:r w:rsidRPr="00335F13">
              <w:rPr>
                <w:rFonts w:ascii="Arial" w:hAnsi="Arial" w:cs="Arial"/>
                <w:i/>
              </w:rPr>
              <w:t>Chemie 7-10 S. 64 ff</w:t>
            </w:r>
          </w:p>
        </w:tc>
      </w:tr>
      <w:tr w:rsidR="00E72668" w:rsidRPr="006B1112" w:rsidTr="00282BAD">
        <w:tc>
          <w:tcPr>
            <w:tcW w:w="782" w:type="dxa"/>
            <w:tcBorders>
              <w:bottom w:val="single" w:sz="24" w:space="0" w:color="auto"/>
            </w:tcBorders>
            <w:shd w:val="clear" w:color="auto" w:fill="BFBFBF" w:themeFill="background1" w:themeFillShade="BF"/>
            <w:vAlign w:val="center"/>
          </w:tcPr>
          <w:p w:rsidR="00E72668" w:rsidRPr="006B1112" w:rsidRDefault="00E72668" w:rsidP="004F3554">
            <w:pPr>
              <w:contextualSpacing/>
              <w:rPr>
                <w:rFonts w:ascii="Arial" w:hAnsi="Arial" w:cs="Arial"/>
                <w:b/>
                <w:i/>
              </w:rPr>
            </w:pPr>
            <w:r w:rsidRPr="006B1112">
              <w:rPr>
                <w:rFonts w:ascii="Arial" w:hAnsi="Arial" w:cs="Arial"/>
                <w:b/>
                <w:i/>
              </w:rPr>
              <w:t>2.2c</w:t>
            </w:r>
          </w:p>
        </w:tc>
        <w:tc>
          <w:tcPr>
            <w:tcW w:w="6839" w:type="dxa"/>
            <w:tcBorders>
              <w:bottom w:val="single" w:sz="24" w:space="0" w:color="auto"/>
            </w:tcBorders>
            <w:shd w:val="clear" w:color="auto" w:fill="BFBFBF" w:themeFill="background1" w:themeFillShade="BF"/>
          </w:tcPr>
          <w:p w:rsidR="00E72668" w:rsidRPr="00BE7FA7" w:rsidRDefault="00E72668" w:rsidP="00E72668">
            <w:pPr>
              <w:pStyle w:val="Listenabsatz"/>
              <w:numPr>
                <w:ilvl w:val="0"/>
                <w:numId w:val="4"/>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können Anwendungen der Trennverfahren im Alltag und bei Alltagsprodukten erkennen (z.B. Tee-, Kaffeezubereitung, Wäschereinigung, Kläranlage, Ölabscheider, Magnetscheide).</w:t>
            </w:r>
          </w:p>
        </w:tc>
        <w:tc>
          <w:tcPr>
            <w:tcW w:w="6882" w:type="dxa"/>
            <w:tcBorders>
              <w:bottom w:val="single" w:sz="24" w:space="0" w:color="auto"/>
            </w:tcBorders>
            <w:shd w:val="clear" w:color="auto" w:fill="BFBFBF" w:themeFill="background1" w:themeFillShade="BF"/>
          </w:tcPr>
          <w:p w:rsidR="00E72668" w:rsidRPr="00BE7FA7" w:rsidRDefault="00E72668" w:rsidP="00E72668">
            <w:pPr>
              <w:pStyle w:val="Listenabsatz"/>
              <w:numPr>
                <w:ilvl w:val="0"/>
                <w:numId w:val="4"/>
              </w:numPr>
              <w:autoSpaceDE w:val="0"/>
              <w:autoSpaceDN w:val="0"/>
              <w:adjustRightInd w:val="0"/>
              <w:spacing w:before="120" w:after="120" w:line="276" w:lineRule="auto"/>
              <w:ind w:left="176" w:hanging="284"/>
              <w:contextualSpacing w:val="0"/>
              <w:rPr>
                <w:rFonts w:ascii="Arial" w:hAnsi="Arial" w:cs="Arial"/>
              </w:rPr>
            </w:pPr>
          </w:p>
        </w:tc>
      </w:tr>
    </w:tbl>
    <w:p w:rsidR="000F5AA6" w:rsidRDefault="000F5AA6" w:rsidP="00E72668">
      <w:pPr>
        <w:autoSpaceDE w:val="0"/>
        <w:autoSpaceDN w:val="0"/>
        <w:adjustRightInd w:val="0"/>
        <w:contextualSpacing/>
        <w:rPr>
          <w:rFonts w:ascii="Arial" w:hAnsi="Arial" w:cs="Arial"/>
          <w:b/>
          <w:bCs/>
        </w:rPr>
      </w:pPr>
    </w:p>
    <w:p w:rsidR="00E72668" w:rsidRPr="00413CC1" w:rsidRDefault="00E72668" w:rsidP="00291F32">
      <w:pPr>
        <w:autoSpaceDE w:val="0"/>
        <w:autoSpaceDN w:val="0"/>
        <w:adjustRightInd w:val="0"/>
        <w:contextualSpacing/>
        <w:rPr>
          <w:rFonts w:ascii="Arial" w:hAnsi="Arial" w:cs="Arial"/>
          <w:b/>
          <w:bCs/>
        </w:rPr>
      </w:pPr>
      <w:r w:rsidRPr="00413CC1">
        <w:rPr>
          <w:rFonts w:ascii="Arial" w:hAnsi="Arial" w:cs="Arial"/>
          <w:b/>
          <w:bCs/>
        </w:rPr>
        <w:t>3. Die Schülerinnen und Schüler können Stoffe als globale Ressource</w:t>
      </w:r>
      <w:r w:rsidR="00291F32">
        <w:rPr>
          <w:rFonts w:ascii="Arial" w:hAnsi="Arial" w:cs="Arial"/>
          <w:b/>
          <w:bCs/>
        </w:rPr>
        <w:t xml:space="preserve"> </w:t>
      </w:r>
      <w:r w:rsidRPr="00413CC1">
        <w:rPr>
          <w:rFonts w:ascii="Arial" w:hAnsi="Arial" w:cs="Arial"/>
          <w:b/>
          <w:bCs/>
        </w:rPr>
        <w:t>erkennen und nachhaltig damit umgehen.</w:t>
      </w:r>
    </w:p>
    <w:p w:rsidR="00E72668" w:rsidRDefault="00E72668" w:rsidP="00E72668">
      <w:pPr>
        <w:contextualSpacing/>
        <w:rPr>
          <w:rFonts w:ascii="DINNextLTPro-Bold" w:hAnsi="DINNextLTPro-Bold" w:cs="DINNextLTPro-Bold"/>
          <w:b/>
          <w:bCs/>
          <w:sz w:val="20"/>
          <w:szCs w:val="20"/>
        </w:rPr>
      </w:pPr>
    </w:p>
    <w:p w:rsidR="00E72668" w:rsidRPr="00413CC1" w:rsidRDefault="00E72668" w:rsidP="00E72668">
      <w:pPr>
        <w:contextualSpacing/>
        <w:rPr>
          <w:rFonts w:ascii="Arial" w:hAnsi="Arial" w:cs="Arial"/>
          <w:i/>
          <w:sz w:val="20"/>
          <w:szCs w:val="20"/>
        </w:rPr>
      </w:pPr>
      <w:r w:rsidRPr="00413CC1">
        <w:rPr>
          <w:rFonts w:ascii="Arial" w:hAnsi="Arial" w:cs="Arial"/>
          <w:i/>
          <w:sz w:val="20"/>
          <w:szCs w:val="20"/>
        </w:rPr>
        <w:t>Physik, Chemie, Biologie, Technik: Stoffkreisläufe</w:t>
      </w:r>
    </w:p>
    <w:p w:rsidR="00E72668" w:rsidRPr="00413CC1" w:rsidRDefault="00E72668" w:rsidP="00E72668">
      <w:pPr>
        <w:contextualSpacing/>
        <w:rPr>
          <w:rFonts w:ascii="Arial" w:hAnsi="Arial" w:cs="Arial"/>
          <w:i/>
          <w:sz w:val="20"/>
          <w:szCs w:val="20"/>
        </w:rPr>
      </w:pPr>
      <w:r w:rsidRPr="00413CC1">
        <w:rPr>
          <w:rFonts w:ascii="Arial" w:hAnsi="Arial" w:cs="Arial"/>
          <w:i/>
          <w:sz w:val="20"/>
          <w:szCs w:val="20"/>
        </w:rPr>
        <w:t>NT.3.3 Die Schülerinnen und Schüler ...</w:t>
      </w:r>
    </w:p>
    <w:p w:rsidR="00E72668" w:rsidRDefault="00E72668" w:rsidP="00E72668">
      <w:pPr>
        <w:contextualSpacing/>
        <w:rPr>
          <w:rFonts w:ascii="Arial" w:hAnsi="Arial" w:cs="Arial"/>
        </w:rPr>
      </w:pPr>
    </w:p>
    <w:tbl>
      <w:tblPr>
        <w:tblStyle w:val="Tabellenraster"/>
        <w:tblW w:w="0" w:type="auto"/>
        <w:tblLook w:val="04A0" w:firstRow="1" w:lastRow="0" w:firstColumn="1" w:lastColumn="0" w:noHBand="0" w:noVBand="1"/>
      </w:tblPr>
      <w:tblGrid>
        <w:gridCol w:w="779"/>
        <w:gridCol w:w="6842"/>
        <w:gridCol w:w="6882"/>
      </w:tblGrid>
      <w:tr w:rsidR="00E72668" w:rsidRPr="006B1112" w:rsidTr="00282BAD">
        <w:tc>
          <w:tcPr>
            <w:tcW w:w="779" w:type="dxa"/>
            <w:tcBorders>
              <w:bottom w:val="single" w:sz="24" w:space="0" w:color="auto"/>
            </w:tcBorders>
            <w:vAlign w:val="center"/>
          </w:tcPr>
          <w:p w:rsidR="00E72668" w:rsidRPr="006B1112" w:rsidRDefault="00E72668" w:rsidP="004F3554">
            <w:pPr>
              <w:contextualSpacing/>
              <w:rPr>
                <w:rFonts w:ascii="Arial" w:hAnsi="Arial" w:cs="Arial"/>
                <w:b/>
                <w:i/>
              </w:rPr>
            </w:pPr>
            <w:r w:rsidRPr="006B1112">
              <w:rPr>
                <w:rFonts w:ascii="Arial" w:hAnsi="Arial" w:cs="Arial"/>
                <w:b/>
                <w:i/>
              </w:rPr>
              <w:t>3.3a</w:t>
            </w:r>
          </w:p>
        </w:tc>
        <w:tc>
          <w:tcPr>
            <w:tcW w:w="6842" w:type="dxa"/>
            <w:tcBorders>
              <w:bottom w:val="single" w:sz="24" w:space="0" w:color="auto"/>
            </w:tcBorders>
          </w:tcPr>
          <w:p w:rsidR="00E72668" w:rsidRPr="00487FE0" w:rsidRDefault="00E72668" w:rsidP="00E575BD">
            <w:pPr>
              <w:pStyle w:val="Listenabsatz"/>
              <w:numPr>
                <w:ilvl w:val="0"/>
                <w:numId w:val="9"/>
              </w:numPr>
              <w:autoSpaceDE w:val="0"/>
              <w:autoSpaceDN w:val="0"/>
              <w:adjustRightInd w:val="0"/>
              <w:spacing w:afterAutospacing="0"/>
              <w:ind w:left="176" w:hanging="284"/>
              <w:rPr>
                <w:rFonts w:ascii="Arial" w:hAnsi="Arial" w:cs="Arial"/>
              </w:rPr>
            </w:pPr>
            <w:r w:rsidRPr="00BE7FA7">
              <w:rPr>
                <w:rFonts w:ascii="Arial" w:hAnsi="Arial" w:cs="Arial"/>
              </w:rPr>
              <w:t>können in ausgewählten Medien Informationen zusammentragen und die</w:t>
            </w:r>
            <w:r w:rsidR="00487FE0">
              <w:rPr>
                <w:rFonts w:ascii="Arial" w:hAnsi="Arial" w:cs="Arial"/>
              </w:rPr>
              <w:t xml:space="preserve"> </w:t>
            </w:r>
            <w:r w:rsidRPr="00487FE0">
              <w:rPr>
                <w:rFonts w:ascii="Arial" w:hAnsi="Arial" w:cs="Arial"/>
              </w:rPr>
              <w:t>Umwandlungsschritte vom Rohstoff zu einem Produkt mit geeigneten</w:t>
            </w:r>
            <w:r w:rsidR="00487FE0">
              <w:rPr>
                <w:rFonts w:ascii="Arial" w:hAnsi="Arial" w:cs="Arial"/>
              </w:rPr>
              <w:t xml:space="preserve"> </w:t>
            </w:r>
            <w:r w:rsidR="00E575BD">
              <w:rPr>
                <w:rFonts w:ascii="Arial" w:hAnsi="Arial" w:cs="Arial"/>
              </w:rPr>
              <w:t xml:space="preserve">Darstellungsformen präsentieren. </w:t>
            </w:r>
            <w:r w:rsidRPr="00487FE0">
              <w:rPr>
                <w:rFonts w:ascii="Arial" w:hAnsi="Arial" w:cs="Arial"/>
              </w:rPr>
              <w:t xml:space="preserve"> </w:t>
            </w:r>
            <w:r w:rsidRPr="00BE7FA7">
              <w:sym w:font="Wingdings" w:char="F0E0"/>
            </w:r>
            <w:r w:rsidRPr="00487FE0">
              <w:rPr>
                <w:rFonts w:ascii="Arial" w:hAnsi="Arial" w:cs="Arial"/>
              </w:rPr>
              <w:t xml:space="preserve"> </w:t>
            </w:r>
            <w:r w:rsidRPr="00487FE0">
              <w:rPr>
                <w:rFonts w:ascii="Arial" w:hAnsi="Arial" w:cs="Arial"/>
                <w:b/>
              </w:rPr>
              <w:t>Rohstoff und Produkt</w:t>
            </w:r>
          </w:p>
        </w:tc>
        <w:tc>
          <w:tcPr>
            <w:tcW w:w="6882" w:type="dxa"/>
            <w:tcBorders>
              <w:bottom w:val="single" w:sz="24" w:space="0" w:color="auto"/>
            </w:tcBorders>
          </w:tcPr>
          <w:p w:rsidR="00E72668" w:rsidRPr="006B1112" w:rsidRDefault="00487FE0" w:rsidP="00E72668">
            <w:pPr>
              <w:pStyle w:val="Listenabsatz"/>
              <w:numPr>
                <w:ilvl w:val="0"/>
                <w:numId w:val="9"/>
              </w:numPr>
              <w:autoSpaceDE w:val="0"/>
              <w:autoSpaceDN w:val="0"/>
              <w:adjustRightInd w:val="0"/>
              <w:spacing w:before="120" w:line="276" w:lineRule="auto"/>
              <w:ind w:left="176" w:hanging="284"/>
              <w:rPr>
                <w:rFonts w:ascii="Arial" w:hAnsi="Arial" w:cs="Arial"/>
                <w:i/>
              </w:rPr>
            </w:pPr>
            <w:r w:rsidRPr="00487FE0">
              <w:rPr>
                <w:rFonts w:ascii="Arial" w:hAnsi="Arial" w:cs="Arial"/>
              </w:rPr>
              <w:t>Trinkwasser aus Meerwasser:</w:t>
            </w:r>
            <w:r>
              <w:rPr>
                <w:rFonts w:ascii="Arial" w:hAnsi="Arial" w:cs="Arial"/>
                <w:i/>
              </w:rPr>
              <w:t xml:space="preserve"> Prisma 3 S. 150</w:t>
            </w:r>
          </w:p>
        </w:tc>
      </w:tr>
    </w:tbl>
    <w:p w:rsidR="00EB536D" w:rsidRDefault="00EB536D"/>
    <w:p w:rsidR="00EB536D" w:rsidRDefault="00EB536D" w:rsidP="00EB536D">
      <w:pPr>
        <w:rPr>
          <w:rFonts w:ascii="Arial" w:hAnsi="Arial" w:cs="Arial"/>
        </w:rPr>
      </w:pPr>
      <w:r w:rsidRPr="00EB536D">
        <w:rPr>
          <w:rFonts w:ascii="Arial" w:hAnsi="Arial" w:cs="Arial"/>
        </w:rPr>
        <w:t>Anforderungen</w:t>
      </w:r>
      <w:r>
        <w:rPr>
          <w:rFonts w:ascii="Arial" w:hAnsi="Arial" w:cs="Arial"/>
        </w:rPr>
        <w:t xml:space="preserve"> Gymnasium CHEMIE: Die hier aufgeführten chemischen Kompetenzstufen sind zwingend zu erarbeiten.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7"/>
      </w:tblGrid>
      <w:tr w:rsidR="00E24E01" w:rsidRPr="00AD0EEA" w:rsidTr="00277CC7">
        <w:tc>
          <w:tcPr>
            <w:tcW w:w="14427" w:type="dxa"/>
            <w:shd w:val="clear" w:color="auto" w:fill="FBD4B4" w:themeFill="accent6" w:themeFillTint="66"/>
          </w:tcPr>
          <w:p w:rsidR="00E24E01" w:rsidRPr="00AD0EEA" w:rsidRDefault="00291F32">
            <w:pPr>
              <w:rPr>
                <w:rFonts w:ascii="Arial" w:hAnsi="Arial" w:cs="Arial"/>
                <w:sz w:val="36"/>
                <w:szCs w:val="36"/>
              </w:rPr>
            </w:pPr>
            <w:r>
              <w:rPr>
                <w:rFonts w:ascii="Arial" w:hAnsi="Arial" w:cs="Arial"/>
                <w:sz w:val="36"/>
                <w:szCs w:val="36"/>
              </w:rPr>
              <w:lastRenderedPageBreak/>
              <w:t xml:space="preserve">Akustik - </w:t>
            </w:r>
            <w:r w:rsidR="00E24E01" w:rsidRPr="00AD0EEA">
              <w:rPr>
                <w:rFonts w:ascii="Arial" w:hAnsi="Arial" w:cs="Arial"/>
                <w:sz w:val="36"/>
                <w:szCs w:val="36"/>
              </w:rPr>
              <w:t xml:space="preserve">Sinne </w:t>
            </w:r>
            <w:r>
              <w:rPr>
                <w:rFonts w:ascii="Arial" w:hAnsi="Arial" w:cs="Arial"/>
                <w:sz w:val="36"/>
                <w:szCs w:val="36"/>
              </w:rPr>
              <w:t xml:space="preserve">und Signale erforschen </w:t>
            </w:r>
          </w:p>
        </w:tc>
      </w:tr>
    </w:tbl>
    <w:p w:rsidR="00E72668" w:rsidRDefault="00E72668">
      <w:pPr>
        <w:rPr>
          <w:rFonts w:ascii="Arial" w:hAnsi="Arial" w:cs="Arial"/>
          <w:sz w:val="28"/>
        </w:rPr>
      </w:pPr>
    </w:p>
    <w:p w:rsidR="004A4D2C" w:rsidRDefault="004A4D2C" w:rsidP="00291F32">
      <w:pPr>
        <w:autoSpaceDE w:val="0"/>
        <w:autoSpaceDN w:val="0"/>
        <w:adjustRightInd w:val="0"/>
        <w:contextualSpacing/>
        <w:rPr>
          <w:rFonts w:ascii="Arial" w:hAnsi="Arial" w:cs="Arial"/>
          <w:b/>
          <w:bCs/>
        </w:rPr>
      </w:pPr>
      <w:r>
        <w:rPr>
          <w:rFonts w:ascii="Arial" w:hAnsi="Arial" w:cs="Arial"/>
          <w:b/>
          <w:bCs/>
        </w:rPr>
        <w:t>NT.6 Sinne und Signale erforschen</w:t>
      </w:r>
    </w:p>
    <w:p w:rsidR="004A4D2C" w:rsidRDefault="004A4D2C" w:rsidP="00291F32">
      <w:pPr>
        <w:autoSpaceDE w:val="0"/>
        <w:autoSpaceDN w:val="0"/>
        <w:adjustRightInd w:val="0"/>
        <w:contextualSpacing/>
        <w:rPr>
          <w:rFonts w:ascii="Arial" w:hAnsi="Arial" w:cs="Arial"/>
          <w:b/>
          <w:bCs/>
        </w:rPr>
      </w:pPr>
    </w:p>
    <w:p w:rsidR="00E72668" w:rsidRPr="00E41D3D" w:rsidRDefault="00E72668" w:rsidP="00291F32">
      <w:pPr>
        <w:autoSpaceDE w:val="0"/>
        <w:autoSpaceDN w:val="0"/>
        <w:adjustRightInd w:val="0"/>
        <w:contextualSpacing/>
        <w:rPr>
          <w:rFonts w:ascii="Arial" w:hAnsi="Arial" w:cs="Arial"/>
          <w:b/>
          <w:bCs/>
        </w:rPr>
      </w:pPr>
      <w:r w:rsidRPr="00E41D3D">
        <w:rPr>
          <w:rFonts w:ascii="Arial" w:hAnsi="Arial" w:cs="Arial"/>
          <w:b/>
          <w:bCs/>
        </w:rPr>
        <w:t>1. Die Schülerinnen und Schüler können Sinnesreize und deren</w:t>
      </w:r>
      <w:r w:rsidR="00291F32">
        <w:rPr>
          <w:rFonts w:ascii="Arial" w:hAnsi="Arial" w:cs="Arial"/>
          <w:b/>
          <w:bCs/>
        </w:rPr>
        <w:t xml:space="preserve"> </w:t>
      </w:r>
      <w:r w:rsidRPr="00E41D3D">
        <w:rPr>
          <w:rFonts w:ascii="Arial" w:hAnsi="Arial" w:cs="Arial"/>
          <w:b/>
          <w:bCs/>
        </w:rPr>
        <w:t>Verarbeitung beschreiben, analysieren und beurteilen.</w:t>
      </w:r>
    </w:p>
    <w:p w:rsidR="00E72668" w:rsidRDefault="00E72668" w:rsidP="00E72668">
      <w:pPr>
        <w:contextualSpacing/>
        <w:rPr>
          <w:rFonts w:ascii="DINNextLTPro-Bold" w:hAnsi="DINNextLTPro-Bold" w:cs="DINNextLTPro-Bold"/>
          <w:b/>
          <w:bCs/>
          <w:sz w:val="20"/>
          <w:szCs w:val="20"/>
        </w:rPr>
      </w:pPr>
    </w:p>
    <w:p w:rsidR="00E72668" w:rsidRPr="00E41D3D" w:rsidRDefault="00E72668" w:rsidP="00E72668">
      <w:pPr>
        <w:contextualSpacing/>
        <w:rPr>
          <w:rFonts w:ascii="Arial" w:hAnsi="Arial" w:cs="Arial"/>
          <w:i/>
          <w:sz w:val="20"/>
          <w:szCs w:val="20"/>
        </w:rPr>
      </w:pPr>
      <w:r w:rsidRPr="00E41D3D">
        <w:rPr>
          <w:rFonts w:ascii="Arial" w:hAnsi="Arial" w:cs="Arial"/>
          <w:i/>
          <w:sz w:val="20"/>
          <w:szCs w:val="20"/>
        </w:rPr>
        <w:t>Biologie: Sinnesorgane und Reizweiterleitung</w:t>
      </w:r>
    </w:p>
    <w:p w:rsidR="00E72668" w:rsidRPr="00E41D3D" w:rsidRDefault="00E72668" w:rsidP="00E72668">
      <w:pPr>
        <w:contextualSpacing/>
        <w:rPr>
          <w:rFonts w:ascii="Arial" w:hAnsi="Arial" w:cs="Arial"/>
          <w:i/>
          <w:sz w:val="20"/>
          <w:szCs w:val="20"/>
        </w:rPr>
      </w:pPr>
      <w:r w:rsidRPr="00E41D3D">
        <w:rPr>
          <w:rFonts w:ascii="Arial" w:hAnsi="Arial" w:cs="Arial"/>
          <w:i/>
          <w:sz w:val="20"/>
          <w:szCs w:val="20"/>
        </w:rPr>
        <w:t>NT.6.1 Die Schülerinnen und Schüler ...</w:t>
      </w:r>
    </w:p>
    <w:p w:rsidR="00E72668" w:rsidRDefault="00E72668" w:rsidP="00E72668">
      <w:pPr>
        <w:contextualSpacing/>
        <w:rPr>
          <w:rFonts w:ascii="Arial" w:hAnsi="Arial" w:cs="Arial"/>
        </w:rPr>
      </w:pPr>
    </w:p>
    <w:tbl>
      <w:tblPr>
        <w:tblStyle w:val="Tabellenraster"/>
        <w:tblW w:w="0" w:type="auto"/>
        <w:tblLook w:val="04A0" w:firstRow="1" w:lastRow="0" w:firstColumn="1" w:lastColumn="0" w:noHBand="0" w:noVBand="1"/>
      </w:tblPr>
      <w:tblGrid>
        <w:gridCol w:w="783"/>
        <w:gridCol w:w="6838"/>
        <w:gridCol w:w="6882"/>
      </w:tblGrid>
      <w:tr w:rsidR="00E72668" w:rsidRPr="006B1112" w:rsidTr="00282BAD">
        <w:tc>
          <w:tcPr>
            <w:tcW w:w="783" w:type="dxa"/>
            <w:vAlign w:val="center"/>
          </w:tcPr>
          <w:p w:rsidR="00E72668" w:rsidRPr="006B1112" w:rsidRDefault="00E72668" w:rsidP="004F3554">
            <w:pPr>
              <w:contextualSpacing/>
              <w:rPr>
                <w:rFonts w:ascii="Arial" w:hAnsi="Arial" w:cs="Arial"/>
                <w:b/>
                <w:i/>
              </w:rPr>
            </w:pPr>
            <w:r w:rsidRPr="006B1112">
              <w:rPr>
                <w:rFonts w:ascii="Arial" w:hAnsi="Arial" w:cs="Arial"/>
                <w:b/>
                <w:i/>
              </w:rPr>
              <w:t>6.1a</w:t>
            </w:r>
          </w:p>
        </w:tc>
        <w:tc>
          <w:tcPr>
            <w:tcW w:w="6838" w:type="dxa"/>
          </w:tcPr>
          <w:p w:rsidR="00E72668" w:rsidRPr="00BE7FA7" w:rsidRDefault="00E72668" w:rsidP="00E72668">
            <w:pPr>
              <w:pStyle w:val="Listenabsatz"/>
              <w:numPr>
                <w:ilvl w:val="0"/>
                <w:numId w:val="10"/>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können den Bau und die Vielfalt der Sinnesorgane in Beziehung zur Lebensweise ausgewählter Tiere setzen (z.B. unterschiedliche Anordnung der Augen bei Fluchttieren und Raubtieren, Seitenlinienorgan der Fische).</w:t>
            </w:r>
          </w:p>
        </w:tc>
        <w:tc>
          <w:tcPr>
            <w:tcW w:w="6882" w:type="dxa"/>
          </w:tcPr>
          <w:p w:rsidR="00E72668" w:rsidRPr="00BE7FA7" w:rsidRDefault="00E72668" w:rsidP="002629D5">
            <w:pPr>
              <w:pStyle w:val="Listenabsatz"/>
              <w:numPr>
                <w:ilvl w:val="0"/>
                <w:numId w:val="10"/>
              </w:numPr>
              <w:autoSpaceDE w:val="0"/>
              <w:autoSpaceDN w:val="0"/>
              <w:adjustRightInd w:val="0"/>
              <w:spacing w:before="120" w:after="120" w:line="276" w:lineRule="auto"/>
              <w:ind w:left="176" w:hanging="284"/>
              <w:contextualSpacing w:val="0"/>
              <w:rPr>
                <w:rFonts w:ascii="Arial" w:hAnsi="Arial" w:cs="Arial"/>
              </w:rPr>
            </w:pPr>
          </w:p>
        </w:tc>
      </w:tr>
      <w:tr w:rsidR="00E72668" w:rsidRPr="006B1112" w:rsidTr="00282BAD">
        <w:tc>
          <w:tcPr>
            <w:tcW w:w="783" w:type="dxa"/>
            <w:tcBorders>
              <w:bottom w:val="single" w:sz="4" w:space="0" w:color="auto"/>
            </w:tcBorders>
            <w:vAlign w:val="center"/>
          </w:tcPr>
          <w:p w:rsidR="00E72668" w:rsidRPr="006B1112" w:rsidRDefault="00E72668" w:rsidP="004F3554">
            <w:pPr>
              <w:contextualSpacing/>
              <w:rPr>
                <w:rFonts w:ascii="Arial" w:hAnsi="Arial" w:cs="Arial"/>
                <w:b/>
                <w:i/>
              </w:rPr>
            </w:pPr>
            <w:r w:rsidRPr="006B1112">
              <w:rPr>
                <w:rFonts w:ascii="Arial" w:hAnsi="Arial" w:cs="Arial"/>
                <w:b/>
                <w:i/>
              </w:rPr>
              <w:t>6.1b</w:t>
            </w:r>
          </w:p>
        </w:tc>
        <w:tc>
          <w:tcPr>
            <w:tcW w:w="6838" w:type="dxa"/>
            <w:tcBorders>
              <w:bottom w:val="single" w:sz="4" w:space="0" w:color="auto"/>
            </w:tcBorders>
          </w:tcPr>
          <w:p w:rsidR="00E72668" w:rsidRPr="00BE7FA7" w:rsidRDefault="00E72668" w:rsidP="00E72668">
            <w:pPr>
              <w:pStyle w:val="Listenabsatz"/>
              <w:numPr>
                <w:ilvl w:val="0"/>
                <w:numId w:val="11"/>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können beobachten, beschreiben und dokumentieren, wie ein bestimmter Reiz eine entsprechende Reaktion auslöst (z.B. Stimme und Körpergeruch führen zu Zuneigung oder Abneigung).</w:t>
            </w:r>
          </w:p>
        </w:tc>
        <w:tc>
          <w:tcPr>
            <w:tcW w:w="6882" w:type="dxa"/>
            <w:tcBorders>
              <w:bottom w:val="single" w:sz="4" w:space="0" w:color="auto"/>
            </w:tcBorders>
          </w:tcPr>
          <w:p w:rsidR="00E72668" w:rsidRPr="00BE7FA7" w:rsidRDefault="00E72668" w:rsidP="00E72668">
            <w:pPr>
              <w:pStyle w:val="Listenabsatz"/>
              <w:numPr>
                <w:ilvl w:val="0"/>
                <w:numId w:val="11"/>
              </w:numPr>
              <w:autoSpaceDE w:val="0"/>
              <w:autoSpaceDN w:val="0"/>
              <w:adjustRightInd w:val="0"/>
              <w:spacing w:before="120" w:after="120" w:line="276" w:lineRule="auto"/>
              <w:ind w:left="176" w:hanging="284"/>
              <w:contextualSpacing w:val="0"/>
              <w:rPr>
                <w:rFonts w:ascii="Arial" w:hAnsi="Arial" w:cs="Arial"/>
              </w:rPr>
            </w:pPr>
          </w:p>
        </w:tc>
      </w:tr>
      <w:tr w:rsidR="00E72668" w:rsidRPr="006B1112" w:rsidTr="00282BAD">
        <w:tc>
          <w:tcPr>
            <w:tcW w:w="783" w:type="dxa"/>
            <w:tcBorders>
              <w:bottom w:val="single" w:sz="24" w:space="0" w:color="auto"/>
            </w:tcBorders>
            <w:shd w:val="clear" w:color="auto" w:fill="BFBFBF" w:themeFill="background1" w:themeFillShade="BF"/>
            <w:vAlign w:val="center"/>
          </w:tcPr>
          <w:p w:rsidR="00E72668" w:rsidRPr="006B1112" w:rsidRDefault="00E72668" w:rsidP="004F3554">
            <w:pPr>
              <w:contextualSpacing/>
              <w:rPr>
                <w:rFonts w:ascii="Arial" w:hAnsi="Arial" w:cs="Arial"/>
                <w:b/>
                <w:i/>
              </w:rPr>
            </w:pPr>
            <w:r w:rsidRPr="006B1112">
              <w:rPr>
                <w:rFonts w:ascii="Arial" w:hAnsi="Arial" w:cs="Arial"/>
                <w:b/>
                <w:i/>
              </w:rPr>
              <w:t>6.1c</w:t>
            </w:r>
          </w:p>
        </w:tc>
        <w:tc>
          <w:tcPr>
            <w:tcW w:w="6838" w:type="dxa"/>
            <w:tcBorders>
              <w:bottom w:val="single" w:sz="24" w:space="0" w:color="auto"/>
            </w:tcBorders>
            <w:shd w:val="clear" w:color="auto" w:fill="BFBFBF" w:themeFill="background1" w:themeFillShade="BF"/>
          </w:tcPr>
          <w:p w:rsidR="00E72668" w:rsidRPr="00BE7FA7" w:rsidRDefault="00E72668" w:rsidP="00E72668">
            <w:pPr>
              <w:pStyle w:val="Listenabsatz"/>
              <w:numPr>
                <w:ilvl w:val="0"/>
                <w:numId w:val="11"/>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Reiz und Reaktion in das Zusammenspiel von Sinnesorgan, Nerven, Gehirn und Muskeln bzw. Drüsen einordnen.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Reflex, unbewusste Reaktion, bewusste Reaktion</w:t>
            </w:r>
          </w:p>
        </w:tc>
        <w:tc>
          <w:tcPr>
            <w:tcW w:w="6882" w:type="dxa"/>
            <w:tcBorders>
              <w:bottom w:val="single" w:sz="24" w:space="0" w:color="auto"/>
            </w:tcBorders>
            <w:shd w:val="clear" w:color="auto" w:fill="BFBFBF" w:themeFill="background1" w:themeFillShade="BF"/>
          </w:tcPr>
          <w:p w:rsidR="00E72668" w:rsidRPr="00BE7FA7" w:rsidRDefault="00E72668" w:rsidP="00E72668">
            <w:pPr>
              <w:pStyle w:val="Listenabsatz"/>
              <w:numPr>
                <w:ilvl w:val="0"/>
                <w:numId w:val="11"/>
              </w:numPr>
              <w:autoSpaceDE w:val="0"/>
              <w:autoSpaceDN w:val="0"/>
              <w:adjustRightInd w:val="0"/>
              <w:spacing w:before="120" w:after="120" w:line="276" w:lineRule="auto"/>
              <w:ind w:left="176" w:hanging="284"/>
              <w:contextualSpacing w:val="0"/>
              <w:rPr>
                <w:rFonts w:ascii="Arial" w:hAnsi="Arial" w:cs="Arial"/>
              </w:rPr>
            </w:pPr>
          </w:p>
        </w:tc>
      </w:tr>
    </w:tbl>
    <w:p w:rsidR="00E72668" w:rsidRDefault="00E72668" w:rsidP="00E72668">
      <w:pPr>
        <w:contextualSpacing/>
        <w:rPr>
          <w:rFonts w:ascii="Arial" w:hAnsi="Arial" w:cs="Arial"/>
          <w:b/>
          <w:bCs/>
        </w:rPr>
      </w:pPr>
    </w:p>
    <w:p w:rsidR="00E72668" w:rsidRPr="005C5BAB" w:rsidRDefault="00E72668" w:rsidP="00E72668">
      <w:pPr>
        <w:contextualSpacing/>
        <w:rPr>
          <w:rFonts w:ascii="Arial" w:hAnsi="Arial" w:cs="Arial"/>
          <w:b/>
          <w:bCs/>
        </w:rPr>
      </w:pPr>
      <w:r w:rsidRPr="005C5BAB">
        <w:rPr>
          <w:rFonts w:ascii="Arial" w:hAnsi="Arial" w:cs="Arial"/>
          <w:b/>
          <w:bCs/>
        </w:rPr>
        <w:t>2. Die Schülerinnen und Schüler können Hören und Sehen analysieren.</w:t>
      </w:r>
    </w:p>
    <w:p w:rsidR="00E72668" w:rsidRDefault="00E72668" w:rsidP="00E72668">
      <w:pPr>
        <w:contextualSpacing/>
        <w:rPr>
          <w:rFonts w:ascii="DINNextLTPro-Bold" w:hAnsi="DINNextLTPro-Bold" w:cs="DINNextLTPro-Bold"/>
          <w:b/>
          <w:bCs/>
          <w:sz w:val="20"/>
          <w:szCs w:val="20"/>
        </w:rPr>
      </w:pPr>
    </w:p>
    <w:p w:rsidR="00E72668" w:rsidRPr="005C5BAB" w:rsidRDefault="00E72668" w:rsidP="00E72668">
      <w:pPr>
        <w:contextualSpacing/>
        <w:rPr>
          <w:rFonts w:ascii="Arial" w:hAnsi="Arial" w:cs="Arial"/>
          <w:i/>
          <w:sz w:val="20"/>
          <w:szCs w:val="20"/>
        </w:rPr>
      </w:pPr>
      <w:r w:rsidRPr="005C5BAB">
        <w:rPr>
          <w:rFonts w:ascii="Arial" w:hAnsi="Arial" w:cs="Arial"/>
          <w:i/>
          <w:sz w:val="20"/>
          <w:szCs w:val="20"/>
        </w:rPr>
        <w:t>Biologie, Physik: Akustik und Hören, Optik und Sehen</w:t>
      </w:r>
    </w:p>
    <w:p w:rsidR="00E72668" w:rsidRPr="005C5BAB" w:rsidRDefault="00E72668" w:rsidP="00E72668">
      <w:pPr>
        <w:contextualSpacing/>
        <w:rPr>
          <w:rFonts w:ascii="Arial" w:hAnsi="Arial" w:cs="Arial"/>
          <w:i/>
          <w:sz w:val="20"/>
          <w:szCs w:val="20"/>
        </w:rPr>
      </w:pPr>
      <w:r w:rsidRPr="005C5BAB">
        <w:rPr>
          <w:rFonts w:ascii="Arial" w:hAnsi="Arial" w:cs="Arial"/>
          <w:i/>
          <w:sz w:val="20"/>
          <w:szCs w:val="20"/>
        </w:rPr>
        <w:t>NT.6.2 Die Schülerinnen und Schüler ...</w:t>
      </w:r>
    </w:p>
    <w:p w:rsidR="00E72668" w:rsidRDefault="00E72668" w:rsidP="00E72668">
      <w:pPr>
        <w:contextualSpacing/>
        <w:rPr>
          <w:rFonts w:ascii="Arial" w:hAnsi="Arial" w:cs="Arial"/>
        </w:rPr>
      </w:pPr>
    </w:p>
    <w:tbl>
      <w:tblPr>
        <w:tblStyle w:val="Tabellenraster"/>
        <w:tblW w:w="0" w:type="auto"/>
        <w:tblLook w:val="04A0" w:firstRow="1" w:lastRow="0" w:firstColumn="1" w:lastColumn="0" w:noHBand="0" w:noVBand="1"/>
      </w:tblPr>
      <w:tblGrid>
        <w:gridCol w:w="783"/>
        <w:gridCol w:w="6838"/>
        <w:gridCol w:w="6882"/>
      </w:tblGrid>
      <w:tr w:rsidR="00E72668" w:rsidRPr="006B1112" w:rsidTr="00282BAD">
        <w:tc>
          <w:tcPr>
            <w:tcW w:w="783" w:type="dxa"/>
            <w:vAlign w:val="center"/>
          </w:tcPr>
          <w:p w:rsidR="00E72668" w:rsidRPr="006B1112" w:rsidRDefault="00E72668" w:rsidP="004F3554">
            <w:pPr>
              <w:contextualSpacing/>
              <w:rPr>
                <w:rFonts w:ascii="Arial" w:hAnsi="Arial" w:cs="Arial"/>
                <w:b/>
                <w:i/>
              </w:rPr>
            </w:pPr>
            <w:r w:rsidRPr="006B1112">
              <w:rPr>
                <w:rFonts w:ascii="Arial" w:hAnsi="Arial" w:cs="Arial"/>
                <w:b/>
                <w:i/>
              </w:rPr>
              <w:t>6.2a</w:t>
            </w:r>
          </w:p>
        </w:tc>
        <w:tc>
          <w:tcPr>
            <w:tcW w:w="6838" w:type="dxa"/>
          </w:tcPr>
          <w:p w:rsidR="00E72668" w:rsidRPr="00BE7FA7" w:rsidRDefault="00E72668" w:rsidP="00E72668">
            <w:pPr>
              <w:pStyle w:val="Listenabsatz"/>
              <w:numPr>
                <w:ilvl w:val="0"/>
                <w:numId w:val="11"/>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können die Schallausbreitung als fortschreitende Verdichtung der Luft beschreiben und mithilfe von entsprechenden Modellen erklären (z.B. grosse Spiralfeder, Magnete).</w:t>
            </w:r>
          </w:p>
        </w:tc>
        <w:tc>
          <w:tcPr>
            <w:tcW w:w="6882" w:type="dxa"/>
          </w:tcPr>
          <w:p w:rsidR="00335F13" w:rsidRDefault="00A97DB6" w:rsidP="00E72668">
            <w:pPr>
              <w:pStyle w:val="Listenabsatz"/>
              <w:numPr>
                <w:ilvl w:val="0"/>
                <w:numId w:val="11"/>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Funktion und Aufbau </w:t>
            </w:r>
            <w:r w:rsidR="00335F13">
              <w:rPr>
                <w:rFonts w:ascii="Arial" w:hAnsi="Arial" w:cs="Arial"/>
              </w:rPr>
              <w:t xml:space="preserve">des Ohres: </w:t>
            </w:r>
            <w:r w:rsidR="00335F13" w:rsidRPr="00335F13">
              <w:rPr>
                <w:rFonts w:ascii="Arial" w:hAnsi="Arial" w:cs="Arial"/>
                <w:i/>
              </w:rPr>
              <w:t xml:space="preserve">Physik S. </w:t>
            </w:r>
            <w:r w:rsidR="003B271D">
              <w:rPr>
                <w:rFonts w:ascii="Arial" w:hAnsi="Arial" w:cs="Arial"/>
                <w:i/>
              </w:rPr>
              <w:t>27</w:t>
            </w:r>
          </w:p>
          <w:p w:rsidR="00E72668" w:rsidRPr="00857AB4" w:rsidRDefault="003B271D" w:rsidP="00E72668">
            <w:pPr>
              <w:pStyle w:val="Listenabsatz"/>
              <w:numPr>
                <w:ilvl w:val="0"/>
                <w:numId w:val="11"/>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Versuche zur Schallausbreitung: </w:t>
            </w:r>
            <w:r w:rsidRPr="003B271D">
              <w:rPr>
                <w:rFonts w:ascii="Arial" w:hAnsi="Arial" w:cs="Arial"/>
                <w:i/>
              </w:rPr>
              <w:t>Physik S. 10</w:t>
            </w:r>
          </w:p>
          <w:p w:rsidR="00857AB4" w:rsidRPr="00857AB4" w:rsidRDefault="00857AB4" w:rsidP="00E72668">
            <w:pPr>
              <w:pStyle w:val="Listenabsatz"/>
              <w:numPr>
                <w:ilvl w:val="0"/>
                <w:numId w:val="11"/>
              </w:numPr>
              <w:autoSpaceDE w:val="0"/>
              <w:autoSpaceDN w:val="0"/>
              <w:adjustRightInd w:val="0"/>
              <w:spacing w:before="120" w:after="120" w:line="276" w:lineRule="auto"/>
              <w:ind w:left="176" w:hanging="284"/>
              <w:contextualSpacing w:val="0"/>
              <w:rPr>
                <w:rFonts w:ascii="Arial" w:hAnsi="Arial" w:cs="Arial"/>
              </w:rPr>
            </w:pPr>
            <w:r w:rsidRPr="00857AB4">
              <w:rPr>
                <w:rFonts w:ascii="Arial" w:hAnsi="Arial" w:cs="Arial"/>
              </w:rPr>
              <w:t>Wecker in Vakuumglocke</w:t>
            </w:r>
          </w:p>
        </w:tc>
      </w:tr>
      <w:tr w:rsidR="00E72668" w:rsidRPr="006B1112" w:rsidTr="00282BAD">
        <w:tc>
          <w:tcPr>
            <w:tcW w:w="783" w:type="dxa"/>
            <w:tcBorders>
              <w:bottom w:val="single" w:sz="24" w:space="0" w:color="auto"/>
            </w:tcBorders>
            <w:vAlign w:val="center"/>
          </w:tcPr>
          <w:p w:rsidR="00E72668" w:rsidRPr="006B1112" w:rsidRDefault="00E72668" w:rsidP="004F3554">
            <w:pPr>
              <w:contextualSpacing/>
              <w:rPr>
                <w:rFonts w:ascii="Arial" w:hAnsi="Arial" w:cs="Arial"/>
                <w:b/>
                <w:i/>
              </w:rPr>
            </w:pPr>
            <w:r w:rsidRPr="006B1112">
              <w:rPr>
                <w:rFonts w:ascii="Arial" w:hAnsi="Arial" w:cs="Arial"/>
                <w:b/>
                <w:i/>
              </w:rPr>
              <w:lastRenderedPageBreak/>
              <w:t>6.2b</w:t>
            </w:r>
          </w:p>
        </w:tc>
        <w:tc>
          <w:tcPr>
            <w:tcW w:w="6838" w:type="dxa"/>
            <w:tcBorders>
              <w:bottom w:val="single" w:sz="24" w:space="0" w:color="auto"/>
            </w:tcBorders>
          </w:tcPr>
          <w:p w:rsidR="00E72668" w:rsidRPr="00BE7FA7" w:rsidRDefault="00E72668" w:rsidP="00CE4C3F">
            <w:pPr>
              <w:pStyle w:val="Listenabsatz"/>
              <w:numPr>
                <w:ilvl w:val="0"/>
                <w:numId w:val="11"/>
              </w:numPr>
              <w:autoSpaceDE w:val="0"/>
              <w:autoSpaceDN w:val="0"/>
              <w:adjustRightInd w:val="0"/>
              <w:spacing w:before="120" w:after="100" w:line="276" w:lineRule="auto"/>
              <w:ind w:left="176" w:hanging="284"/>
              <w:contextualSpacing w:val="0"/>
              <w:rPr>
                <w:rFonts w:ascii="Arial" w:hAnsi="Arial" w:cs="Arial"/>
              </w:rPr>
            </w:pPr>
            <w:r w:rsidRPr="00BE7FA7">
              <w:rPr>
                <w:rFonts w:ascii="Arial" w:hAnsi="Arial" w:cs="Arial"/>
              </w:rPr>
              <w:t>können mögliche Hörschäden mit unterschiedlichen Schalleinwirkungen in Beziehung setzen (z.B. Trommelfellriss durch lauten Knall, Lücken im Hörbereich durch Dauerbeschallung) und entsprechendes Verhalten daraus ableiten.</w:t>
            </w:r>
          </w:p>
        </w:tc>
        <w:tc>
          <w:tcPr>
            <w:tcW w:w="6882" w:type="dxa"/>
            <w:tcBorders>
              <w:bottom w:val="single" w:sz="24" w:space="0" w:color="auto"/>
            </w:tcBorders>
          </w:tcPr>
          <w:p w:rsidR="00E72668" w:rsidRPr="00BE7FA7" w:rsidRDefault="003B271D" w:rsidP="00CE4C3F">
            <w:pPr>
              <w:pStyle w:val="Listenabsatz"/>
              <w:numPr>
                <w:ilvl w:val="0"/>
                <w:numId w:val="11"/>
              </w:numPr>
              <w:autoSpaceDE w:val="0"/>
              <w:autoSpaceDN w:val="0"/>
              <w:adjustRightInd w:val="0"/>
              <w:spacing w:before="120" w:after="100" w:line="276" w:lineRule="auto"/>
              <w:ind w:left="176" w:hanging="284"/>
              <w:contextualSpacing w:val="0"/>
              <w:rPr>
                <w:rFonts w:ascii="Arial" w:hAnsi="Arial" w:cs="Arial"/>
              </w:rPr>
            </w:pPr>
            <w:r>
              <w:rPr>
                <w:rFonts w:ascii="Arial" w:hAnsi="Arial" w:cs="Arial"/>
              </w:rPr>
              <w:t xml:space="preserve">Lautstärke untersuchen: </w:t>
            </w:r>
            <w:r w:rsidRPr="003B271D">
              <w:rPr>
                <w:rFonts w:ascii="Arial" w:hAnsi="Arial" w:cs="Arial"/>
                <w:i/>
              </w:rPr>
              <w:t>Physik S. 14</w:t>
            </w:r>
          </w:p>
        </w:tc>
      </w:tr>
    </w:tbl>
    <w:p w:rsidR="00D013E8" w:rsidRDefault="00D013E8">
      <w:pPr>
        <w:rPr>
          <w:rFonts w:ascii="Arial" w:hAnsi="Arial" w:cs="Arial"/>
          <w:sz w:val="28"/>
        </w:rPr>
      </w:pPr>
      <w:r>
        <w:rPr>
          <w:rFonts w:ascii="Arial" w:hAnsi="Arial" w:cs="Arial"/>
          <w:sz w:val="28"/>
        </w:rPr>
        <w:br w:type="page"/>
      </w:r>
    </w:p>
    <w:tbl>
      <w:tblPr>
        <w:tblStyle w:val="Tabellenraster"/>
        <w:tblW w:w="0" w:type="auto"/>
        <w:tblLook w:val="04A0" w:firstRow="1" w:lastRow="0" w:firstColumn="1" w:lastColumn="0" w:noHBand="0" w:noVBand="1"/>
      </w:tblPr>
      <w:tblGrid>
        <w:gridCol w:w="14427"/>
      </w:tblGrid>
      <w:tr w:rsidR="00E24E01" w:rsidRPr="00AD0EEA" w:rsidTr="00277CC7">
        <w:tc>
          <w:tcPr>
            <w:tcW w:w="14427" w:type="dxa"/>
            <w:tcBorders>
              <w:top w:val="nil"/>
              <w:left w:val="nil"/>
              <w:bottom w:val="nil"/>
              <w:right w:val="nil"/>
            </w:tcBorders>
            <w:shd w:val="clear" w:color="auto" w:fill="D6E3BC" w:themeFill="accent3" w:themeFillTint="66"/>
          </w:tcPr>
          <w:p w:rsidR="00E24E01" w:rsidRPr="00AD0EEA" w:rsidRDefault="00291F32" w:rsidP="00CE4C3F">
            <w:pPr>
              <w:spacing w:after="100"/>
              <w:rPr>
                <w:rFonts w:ascii="Arial" w:hAnsi="Arial" w:cs="Arial"/>
                <w:sz w:val="36"/>
                <w:szCs w:val="36"/>
              </w:rPr>
            </w:pPr>
            <w:r>
              <w:rPr>
                <w:rFonts w:ascii="Arial" w:hAnsi="Arial" w:cs="Arial"/>
                <w:sz w:val="36"/>
                <w:szCs w:val="36"/>
              </w:rPr>
              <w:lastRenderedPageBreak/>
              <w:t>Gewässerök</w:t>
            </w:r>
            <w:r w:rsidR="00E24E01" w:rsidRPr="00AD0EEA">
              <w:rPr>
                <w:rFonts w:ascii="Arial" w:hAnsi="Arial" w:cs="Arial"/>
                <w:sz w:val="36"/>
                <w:szCs w:val="36"/>
              </w:rPr>
              <w:t>osysteme erkunden</w:t>
            </w:r>
          </w:p>
        </w:tc>
      </w:tr>
    </w:tbl>
    <w:p w:rsidR="00E72668" w:rsidRDefault="00E72668">
      <w:pPr>
        <w:rPr>
          <w:rFonts w:ascii="Arial" w:hAnsi="Arial" w:cs="Arial"/>
          <w:sz w:val="28"/>
        </w:rPr>
      </w:pPr>
    </w:p>
    <w:p w:rsidR="004A4D2C" w:rsidRDefault="004A4D2C" w:rsidP="00D63E0C">
      <w:pPr>
        <w:autoSpaceDE w:val="0"/>
        <w:autoSpaceDN w:val="0"/>
        <w:adjustRightInd w:val="0"/>
        <w:contextualSpacing/>
        <w:rPr>
          <w:rFonts w:ascii="Arial" w:hAnsi="Arial" w:cs="Arial"/>
          <w:b/>
          <w:bCs/>
        </w:rPr>
      </w:pPr>
      <w:r>
        <w:rPr>
          <w:rFonts w:ascii="Arial" w:hAnsi="Arial" w:cs="Arial"/>
          <w:b/>
          <w:bCs/>
        </w:rPr>
        <w:t xml:space="preserve">NT.9 Ökosysteme erkunden </w:t>
      </w:r>
    </w:p>
    <w:p w:rsidR="004A4D2C" w:rsidRDefault="004A4D2C" w:rsidP="00D63E0C">
      <w:pPr>
        <w:autoSpaceDE w:val="0"/>
        <w:autoSpaceDN w:val="0"/>
        <w:adjustRightInd w:val="0"/>
        <w:contextualSpacing/>
        <w:rPr>
          <w:rFonts w:ascii="Arial" w:hAnsi="Arial" w:cs="Arial"/>
          <w:b/>
          <w:bCs/>
        </w:rPr>
      </w:pPr>
    </w:p>
    <w:p w:rsidR="00E72668" w:rsidRPr="002336E7" w:rsidRDefault="00E72668" w:rsidP="00D63E0C">
      <w:pPr>
        <w:autoSpaceDE w:val="0"/>
        <w:autoSpaceDN w:val="0"/>
        <w:adjustRightInd w:val="0"/>
        <w:contextualSpacing/>
        <w:rPr>
          <w:rFonts w:ascii="Arial" w:hAnsi="Arial" w:cs="Arial"/>
          <w:b/>
          <w:bCs/>
        </w:rPr>
      </w:pPr>
      <w:r w:rsidRPr="002336E7">
        <w:rPr>
          <w:rFonts w:ascii="Arial" w:hAnsi="Arial" w:cs="Arial"/>
          <w:b/>
          <w:bCs/>
        </w:rPr>
        <w:t>1. Die Schülerinnen und Schüler können aquatische Ökosysteme</w:t>
      </w:r>
      <w:r w:rsidR="00D63E0C">
        <w:rPr>
          <w:rFonts w:ascii="Arial" w:hAnsi="Arial" w:cs="Arial"/>
          <w:b/>
          <w:bCs/>
        </w:rPr>
        <w:t xml:space="preserve"> </w:t>
      </w:r>
      <w:r w:rsidRPr="002336E7">
        <w:rPr>
          <w:rFonts w:ascii="Arial" w:hAnsi="Arial" w:cs="Arial"/>
          <w:b/>
          <w:bCs/>
        </w:rPr>
        <w:t>untersuchen und beurteilen.</w:t>
      </w:r>
    </w:p>
    <w:p w:rsidR="00E72668" w:rsidRDefault="00E72668" w:rsidP="00E72668">
      <w:pPr>
        <w:contextualSpacing/>
        <w:rPr>
          <w:rFonts w:ascii="DINNextLTPro-Bold" w:hAnsi="DINNextLTPro-Bold" w:cs="DINNextLTPro-Bold"/>
          <w:b/>
          <w:bCs/>
          <w:sz w:val="20"/>
          <w:szCs w:val="20"/>
        </w:rPr>
      </w:pPr>
    </w:p>
    <w:p w:rsidR="00E72668" w:rsidRPr="002336E7" w:rsidRDefault="00E72668" w:rsidP="00E72668">
      <w:pPr>
        <w:contextualSpacing/>
        <w:rPr>
          <w:rFonts w:ascii="Arial" w:hAnsi="Arial" w:cs="Arial"/>
          <w:i/>
          <w:sz w:val="20"/>
          <w:szCs w:val="20"/>
        </w:rPr>
      </w:pPr>
      <w:r w:rsidRPr="002336E7">
        <w:rPr>
          <w:rFonts w:ascii="Arial" w:hAnsi="Arial" w:cs="Arial"/>
          <w:i/>
          <w:sz w:val="20"/>
          <w:szCs w:val="20"/>
        </w:rPr>
        <w:t>Physik, Chemie, Biologie: Gewässerforschung</w:t>
      </w:r>
    </w:p>
    <w:p w:rsidR="00E72668" w:rsidRPr="002336E7" w:rsidRDefault="00E72668" w:rsidP="00E72668">
      <w:pPr>
        <w:contextualSpacing/>
        <w:rPr>
          <w:rFonts w:ascii="Arial" w:hAnsi="Arial" w:cs="Arial"/>
          <w:i/>
          <w:sz w:val="20"/>
          <w:szCs w:val="20"/>
        </w:rPr>
      </w:pPr>
      <w:r w:rsidRPr="002336E7">
        <w:rPr>
          <w:rFonts w:ascii="Arial" w:hAnsi="Arial" w:cs="Arial"/>
          <w:i/>
          <w:sz w:val="20"/>
          <w:szCs w:val="20"/>
        </w:rPr>
        <w:t>NT.9.1 Die Schülerinnen und Schüler ...</w:t>
      </w:r>
    </w:p>
    <w:p w:rsidR="00E72668" w:rsidRDefault="00E72668" w:rsidP="00E72668">
      <w:pPr>
        <w:contextualSpacing/>
        <w:rPr>
          <w:rFonts w:ascii="Arial" w:hAnsi="Arial" w:cs="Arial"/>
        </w:rPr>
      </w:pPr>
    </w:p>
    <w:tbl>
      <w:tblPr>
        <w:tblStyle w:val="Tabellenraster"/>
        <w:tblW w:w="0" w:type="auto"/>
        <w:tblLook w:val="04A0" w:firstRow="1" w:lastRow="0" w:firstColumn="1" w:lastColumn="0" w:noHBand="0" w:noVBand="1"/>
      </w:tblPr>
      <w:tblGrid>
        <w:gridCol w:w="782"/>
        <w:gridCol w:w="6839"/>
        <w:gridCol w:w="6882"/>
      </w:tblGrid>
      <w:tr w:rsidR="00E72668" w:rsidRPr="006B1112" w:rsidTr="00282BAD">
        <w:tc>
          <w:tcPr>
            <w:tcW w:w="782" w:type="dxa"/>
            <w:tcBorders>
              <w:bottom w:val="single" w:sz="4" w:space="0" w:color="auto"/>
            </w:tcBorders>
            <w:vAlign w:val="center"/>
          </w:tcPr>
          <w:p w:rsidR="00E72668" w:rsidRPr="006B1112" w:rsidRDefault="00E72668" w:rsidP="004F3554">
            <w:pPr>
              <w:contextualSpacing/>
              <w:rPr>
                <w:rFonts w:ascii="Arial" w:hAnsi="Arial" w:cs="Arial"/>
                <w:b/>
                <w:i/>
              </w:rPr>
            </w:pPr>
            <w:r w:rsidRPr="006B1112">
              <w:rPr>
                <w:rFonts w:ascii="Arial" w:hAnsi="Arial" w:cs="Arial"/>
                <w:b/>
                <w:i/>
              </w:rPr>
              <w:t>9.1a</w:t>
            </w:r>
          </w:p>
        </w:tc>
        <w:tc>
          <w:tcPr>
            <w:tcW w:w="6839" w:type="dxa"/>
            <w:tcBorders>
              <w:bottom w:val="single" w:sz="4" w:space="0" w:color="auto"/>
            </w:tcBorders>
          </w:tcPr>
          <w:p w:rsidR="00E72668" w:rsidRPr="00BE7FA7" w:rsidRDefault="00E72668" w:rsidP="00E72668">
            <w:pPr>
              <w:pStyle w:val="Listenabsatz"/>
              <w:numPr>
                <w:ilvl w:val="0"/>
                <w:numId w:val="12"/>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mit geeigneten Instrumenten Daten über abiotische (z.B. Strömungsgeschwindigkeit, Wassertemperatur) und biotische Faktoren (z.B. Leitorganismen für Wassergüte wie Eintagsfliegenlarven) zu aquatischen Ökosystemen sammeln, ordnen und auswerten.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Aquatisches Ökosystem, abiotische und biotische Faktoren</w:t>
            </w:r>
          </w:p>
        </w:tc>
        <w:tc>
          <w:tcPr>
            <w:tcW w:w="6882" w:type="dxa"/>
            <w:tcBorders>
              <w:bottom w:val="single" w:sz="4" w:space="0" w:color="auto"/>
            </w:tcBorders>
          </w:tcPr>
          <w:p w:rsidR="003B271D" w:rsidRPr="00857AB4" w:rsidRDefault="003B271D" w:rsidP="00857AB4">
            <w:pPr>
              <w:pStyle w:val="Listenabsatz"/>
              <w:numPr>
                <w:ilvl w:val="0"/>
                <w:numId w:val="12"/>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Gewässer untersuchen: </w:t>
            </w:r>
            <w:r w:rsidRPr="003B271D">
              <w:rPr>
                <w:rFonts w:ascii="Arial" w:hAnsi="Arial" w:cs="Arial"/>
                <w:i/>
              </w:rPr>
              <w:t>Biologie S. 162/ 163</w:t>
            </w:r>
            <w:r>
              <w:rPr>
                <w:rFonts w:ascii="Arial" w:hAnsi="Arial" w:cs="Arial"/>
              </w:rPr>
              <w:t xml:space="preserve"> </w:t>
            </w:r>
          </w:p>
        </w:tc>
      </w:tr>
      <w:tr w:rsidR="00E72668" w:rsidRPr="006B1112" w:rsidTr="00282BAD">
        <w:tc>
          <w:tcPr>
            <w:tcW w:w="782" w:type="dxa"/>
            <w:tcBorders>
              <w:bottom w:val="single" w:sz="24" w:space="0" w:color="auto"/>
            </w:tcBorders>
            <w:shd w:val="clear" w:color="auto" w:fill="BFBFBF" w:themeFill="background1" w:themeFillShade="BF"/>
            <w:vAlign w:val="center"/>
          </w:tcPr>
          <w:p w:rsidR="00E72668" w:rsidRPr="006B1112" w:rsidRDefault="00E72668" w:rsidP="004F3554">
            <w:pPr>
              <w:contextualSpacing/>
              <w:rPr>
                <w:rFonts w:ascii="Arial" w:hAnsi="Arial" w:cs="Arial"/>
                <w:b/>
                <w:i/>
              </w:rPr>
            </w:pPr>
            <w:r w:rsidRPr="006B1112">
              <w:rPr>
                <w:rFonts w:ascii="Arial" w:hAnsi="Arial" w:cs="Arial"/>
                <w:b/>
                <w:i/>
              </w:rPr>
              <w:t>9.1b</w:t>
            </w:r>
          </w:p>
        </w:tc>
        <w:tc>
          <w:tcPr>
            <w:tcW w:w="6839" w:type="dxa"/>
            <w:tcBorders>
              <w:bottom w:val="single" w:sz="24" w:space="0" w:color="auto"/>
            </w:tcBorders>
            <w:shd w:val="clear" w:color="auto" w:fill="BFBFBF" w:themeFill="background1" w:themeFillShade="BF"/>
          </w:tcPr>
          <w:p w:rsidR="00E72668" w:rsidRPr="00BE7FA7" w:rsidRDefault="00E72668" w:rsidP="00E72668">
            <w:pPr>
              <w:pStyle w:val="Listenabsatz"/>
              <w:numPr>
                <w:ilvl w:val="0"/>
                <w:numId w:val="12"/>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die Planung sowie die Durchführung der Beobachtungen und Experimente kriteriengeleitet prüfen und mögliche Optimierungen vorschlagen.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Methodenkritik</w:t>
            </w:r>
          </w:p>
        </w:tc>
        <w:tc>
          <w:tcPr>
            <w:tcW w:w="6882" w:type="dxa"/>
            <w:tcBorders>
              <w:bottom w:val="single" w:sz="24" w:space="0" w:color="auto"/>
            </w:tcBorders>
            <w:shd w:val="clear" w:color="auto" w:fill="BFBFBF" w:themeFill="background1" w:themeFillShade="BF"/>
          </w:tcPr>
          <w:p w:rsidR="00E72668" w:rsidRPr="00BE7FA7" w:rsidRDefault="00E72668" w:rsidP="00E72668">
            <w:pPr>
              <w:pStyle w:val="Listenabsatz"/>
              <w:numPr>
                <w:ilvl w:val="0"/>
                <w:numId w:val="12"/>
              </w:numPr>
              <w:autoSpaceDE w:val="0"/>
              <w:autoSpaceDN w:val="0"/>
              <w:adjustRightInd w:val="0"/>
              <w:spacing w:before="120" w:after="120" w:line="276" w:lineRule="auto"/>
              <w:ind w:left="176" w:hanging="284"/>
              <w:contextualSpacing w:val="0"/>
              <w:rPr>
                <w:rFonts w:ascii="Arial" w:hAnsi="Arial" w:cs="Arial"/>
              </w:rPr>
            </w:pPr>
          </w:p>
        </w:tc>
      </w:tr>
    </w:tbl>
    <w:p w:rsidR="00E72668" w:rsidRDefault="00E72668" w:rsidP="00E72668">
      <w:pPr>
        <w:autoSpaceDE w:val="0"/>
        <w:autoSpaceDN w:val="0"/>
        <w:adjustRightInd w:val="0"/>
        <w:contextualSpacing/>
        <w:rPr>
          <w:rFonts w:ascii="Arial" w:hAnsi="Arial" w:cs="Arial"/>
          <w:b/>
          <w:bCs/>
        </w:rPr>
      </w:pPr>
    </w:p>
    <w:p w:rsidR="00E72668" w:rsidRDefault="00E72668" w:rsidP="00E72668">
      <w:pPr>
        <w:autoSpaceDE w:val="0"/>
        <w:autoSpaceDN w:val="0"/>
        <w:adjustRightInd w:val="0"/>
        <w:contextualSpacing/>
        <w:rPr>
          <w:rFonts w:ascii="Arial" w:hAnsi="Arial" w:cs="Arial"/>
          <w:b/>
          <w:bCs/>
        </w:rPr>
      </w:pPr>
    </w:p>
    <w:p w:rsidR="00E72668" w:rsidRDefault="00E72668" w:rsidP="00D63E0C">
      <w:pPr>
        <w:autoSpaceDE w:val="0"/>
        <w:autoSpaceDN w:val="0"/>
        <w:adjustRightInd w:val="0"/>
        <w:contextualSpacing/>
        <w:rPr>
          <w:rFonts w:ascii="Arial" w:hAnsi="Arial" w:cs="Arial"/>
          <w:b/>
          <w:bCs/>
        </w:rPr>
      </w:pPr>
      <w:r w:rsidRPr="00F614F9">
        <w:rPr>
          <w:rFonts w:ascii="Arial" w:hAnsi="Arial" w:cs="Arial"/>
          <w:b/>
          <w:bCs/>
        </w:rPr>
        <w:t>3. Die Schülerinnen und Schüler können Einflüsse des Menschen auf</w:t>
      </w:r>
      <w:r w:rsidR="00D63E0C">
        <w:rPr>
          <w:rFonts w:ascii="Arial" w:hAnsi="Arial" w:cs="Arial"/>
          <w:b/>
          <w:bCs/>
        </w:rPr>
        <w:t xml:space="preserve"> </w:t>
      </w:r>
      <w:r w:rsidRPr="00F614F9">
        <w:rPr>
          <w:rFonts w:ascii="Arial" w:hAnsi="Arial" w:cs="Arial"/>
          <w:b/>
          <w:bCs/>
        </w:rPr>
        <w:t>regionale Ökosysteme erkennen und einschätzen.</w:t>
      </w:r>
    </w:p>
    <w:p w:rsidR="00E72668" w:rsidRPr="00F614F9" w:rsidRDefault="00E72668" w:rsidP="00E72668">
      <w:pPr>
        <w:contextualSpacing/>
        <w:rPr>
          <w:rFonts w:ascii="Arial" w:hAnsi="Arial" w:cs="Arial"/>
          <w:b/>
          <w:bCs/>
        </w:rPr>
      </w:pPr>
    </w:p>
    <w:p w:rsidR="00E72668" w:rsidRPr="00F614F9" w:rsidRDefault="00E72668" w:rsidP="00E72668">
      <w:pPr>
        <w:contextualSpacing/>
        <w:rPr>
          <w:rFonts w:ascii="Arial" w:hAnsi="Arial" w:cs="Arial"/>
          <w:i/>
          <w:sz w:val="20"/>
          <w:szCs w:val="20"/>
        </w:rPr>
      </w:pPr>
      <w:r w:rsidRPr="00F614F9">
        <w:rPr>
          <w:rFonts w:ascii="Arial" w:hAnsi="Arial" w:cs="Arial"/>
          <w:i/>
          <w:sz w:val="20"/>
          <w:szCs w:val="20"/>
        </w:rPr>
        <w:t>Biologie: Naturnutzung und Naturschutz</w:t>
      </w:r>
    </w:p>
    <w:p w:rsidR="00E72668" w:rsidRPr="00F614F9" w:rsidRDefault="00E72668" w:rsidP="00E72668">
      <w:pPr>
        <w:contextualSpacing/>
        <w:rPr>
          <w:rFonts w:ascii="Arial" w:hAnsi="Arial" w:cs="Arial"/>
          <w:i/>
          <w:sz w:val="20"/>
          <w:szCs w:val="20"/>
        </w:rPr>
      </w:pPr>
      <w:r w:rsidRPr="00F614F9">
        <w:rPr>
          <w:rFonts w:ascii="Arial" w:hAnsi="Arial" w:cs="Arial"/>
          <w:i/>
          <w:sz w:val="20"/>
          <w:szCs w:val="20"/>
        </w:rPr>
        <w:t>NT.9.3 Die Schülerinnen und Schüler ...</w:t>
      </w:r>
    </w:p>
    <w:p w:rsidR="00E72668" w:rsidRPr="00F614F9" w:rsidRDefault="00E72668" w:rsidP="00E72668">
      <w:pPr>
        <w:contextualSpacing/>
        <w:rPr>
          <w:rFonts w:ascii="Arial" w:hAnsi="Arial" w:cs="Arial"/>
          <w:i/>
          <w:sz w:val="20"/>
          <w:szCs w:val="20"/>
        </w:rPr>
      </w:pPr>
    </w:p>
    <w:tbl>
      <w:tblPr>
        <w:tblStyle w:val="Tabellenraster"/>
        <w:tblW w:w="0" w:type="auto"/>
        <w:tblLook w:val="04A0" w:firstRow="1" w:lastRow="0" w:firstColumn="1" w:lastColumn="0" w:noHBand="0" w:noVBand="1"/>
      </w:tblPr>
      <w:tblGrid>
        <w:gridCol w:w="780"/>
        <w:gridCol w:w="6841"/>
        <w:gridCol w:w="6882"/>
      </w:tblGrid>
      <w:tr w:rsidR="00E72668" w:rsidRPr="006B1112" w:rsidTr="00282BAD">
        <w:tc>
          <w:tcPr>
            <w:tcW w:w="780" w:type="dxa"/>
            <w:tcBorders>
              <w:bottom w:val="single" w:sz="24" w:space="0" w:color="auto"/>
            </w:tcBorders>
            <w:vAlign w:val="center"/>
          </w:tcPr>
          <w:p w:rsidR="00E72668" w:rsidRPr="006B1112" w:rsidRDefault="00E72668" w:rsidP="004F3554">
            <w:pPr>
              <w:contextualSpacing/>
              <w:rPr>
                <w:rFonts w:ascii="Arial" w:hAnsi="Arial" w:cs="Arial"/>
                <w:b/>
                <w:i/>
              </w:rPr>
            </w:pPr>
            <w:r w:rsidRPr="006B1112">
              <w:rPr>
                <w:rFonts w:ascii="Arial" w:hAnsi="Arial" w:cs="Arial"/>
                <w:b/>
                <w:i/>
              </w:rPr>
              <w:t>9.3a</w:t>
            </w:r>
          </w:p>
        </w:tc>
        <w:tc>
          <w:tcPr>
            <w:tcW w:w="6841" w:type="dxa"/>
            <w:tcBorders>
              <w:bottom w:val="single" w:sz="24" w:space="0" w:color="auto"/>
            </w:tcBorders>
          </w:tcPr>
          <w:p w:rsidR="00E72668" w:rsidRPr="00BE7FA7" w:rsidRDefault="00E72668" w:rsidP="00E72668">
            <w:pPr>
              <w:pStyle w:val="Listenabsatz"/>
              <w:numPr>
                <w:ilvl w:val="0"/>
                <w:numId w:val="13"/>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den eigenen Beobachtungen zum Einfluss des Menschen auf Ökosysteme Informationen aus verschiedenen Quellen gegenüberstellen und daraus Schlussfolgerungen ziehen (z.B. naturnahe und naturfremde Ufer, Nährstoffanreicherung in Gewässern).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anthropogene Einflüsse</w:t>
            </w:r>
          </w:p>
        </w:tc>
        <w:tc>
          <w:tcPr>
            <w:tcW w:w="6882" w:type="dxa"/>
            <w:tcBorders>
              <w:bottom w:val="single" w:sz="24" w:space="0" w:color="auto"/>
            </w:tcBorders>
          </w:tcPr>
          <w:p w:rsidR="00857AB4" w:rsidRPr="00857AB4" w:rsidRDefault="00857AB4" w:rsidP="00857AB4">
            <w:pPr>
              <w:pStyle w:val="Listenabsatz"/>
              <w:numPr>
                <w:ilvl w:val="0"/>
                <w:numId w:val="13"/>
              </w:numPr>
              <w:autoSpaceDE w:val="0"/>
              <w:autoSpaceDN w:val="0"/>
              <w:adjustRightInd w:val="0"/>
              <w:spacing w:before="120" w:after="120" w:line="276" w:lineRule="auto"/>
              <w:ind w:left="176" w:hanging="284"/>
              <w:contextualSpacing w:val="0"/>
              <w:rPr>
                <w:rFonts w:ascii="Arial" w:hAnsi="Arial" w:cs="Arial"/>
                <w:i/>
              </w:rPr>
            </w:pPr>
            <w:r>
              <w:rPr>
                <w:rFonts w:ascii="Arial" w:hAnsi="Arial" w:cs="Arial"/>
              </w:rPr>
              <w:t xml:space="preserve">Bioindikation in Fliessgewässern: </w:t>
            </w:r>
            <w:hyperlink r:id="rId9" w:history="1">
              <w:r w:rsidRPr="0094656D">
                <w:rPr>
                  <w:rStyle w:val="Hyperlink"/>
                  <w:rFonts w:ascii="Arial" w:hAnsi="Arial" w:cs="Arial"/>
                </w:rPr>
                <w:t>www.globe-swiss.ch</w:t>
              </w:r>
            </w:hyperlink>
            <w:r>
              <w:rPr>
                <w:rFonts w:ascii="Arial" w:hAnsi="Arial" w:cs="Arial"/>
              </w:rPr>
              <w:t xml:space="preserve"> </w:t>
            </w:r>
          </w:p>
        </w:tc>
      </w:tr>
    </w:tbl>
    <w:p w:rsidR="000F5AA6" w:rsidRDefault="00CE4C3F">
      <w:pPr>
        <w:rPr>
          <w:rFonts w:ascii="Arial" w:hAnsi="Arial" w:cs="Arial"/>
          <w:sz w:val="28"/>
        </w:rPr>
      </w:pPr>
      <w:r>
        <w:rPr>
          <w:rFonts w:ascii="Arial" w:hAnsi="Arial" w:cs="Arial"/>
          <w:sz w:val="28"/>
        </w:rPr>
        <w:br w:type="page"/>
      </w:r>
    </w:p>
    <w:p w:rsidR="00E72668" w:rsidRDefault="002901C3">
      <w:pPr>
        <w:rPr>
          <w:rFonts w:ascii="Arial" w:hAnsi="Arial" w:cs="Arial"/>
          <w:b/>
          <w:sz w:val="36"/>
        </w:rPr>
      </w:pPr>
      <w:r>
        <w:rPr>
          <w:rFonts w:ascii="Arial" w:hAnsi="Arial" w:cs="Arial"/>
          <w:b/>
          <w:sz w:val="36"/>
        </w:rPr>
        <w:lastRenderedPageBreak/>
        <w:t xml:space="preserve">2. Klasse / </w:t>
      </w:r>
      <w:r w:rsidRPr="0096271D">
        <w:rPr>
          <w:rFonts w:ascii="Arial" w:hAnsi="Arial" w:cs="Arial"/>
          <w:b/>
          <w:sz w:val="28"/>
          <w:szCs w:val="28"/>
        </w:rPr>
        <w:t>1</w:t>
      </w:r>
      <w:r w:rsidR="00E72668" w:rsidRPr="0096271D">
        <w:rPr>
          <w:rFonts w:ascii="Arial" w:hAnsi="Arial" w:cs="Arial"/>
          <w:b/>
          <w:sz w:val="28"/>
          <w:szCs w:val="28"/>
        </w:rPr>
        <w:t>. Semester</w:t>
      </w:r>
    </w:p>
    <w:p w:rsidR="00CE4C3F" w:rsidRDefault="00CE4C3F">
      <w:pPr>
        <w:rPr>
          <w:rFonts w:ascii="Arial" w:hAnsi="Arial" w:cs="Arial"/>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7"/>
      </w:tblGrid>
      <w:tr w:rsidR="00E24E01" w:rsidRPr="00AD0EEA" w:rsidTr="00277CC7">
        <w:tc>
          <w:tcPr>
            <w:tcW w:w="14427" w:type="dxa"/>
            <w:shd w:val="clear" w:color="auto" w:fill="D6E3BC" w:themeFill="accent3" w:themeFillTint="66"/>
          </w:tcPr>
          <w:p w:rsidR="00E24E01" w:rsidRPr="00AD0EEA" w:rsidRDefault="00BE30B2">
            <w:pPr>
              <w:rPr>
                <w:rFonts w:ascii="Arial" w:hAnsi="Arial" w:cs="Arial"/>
                <w:sz w:val="36"/>
                <w:szCs w:val="36"/>
              </w:rPr>
            </w:pPr>
            <w:r>
              <w:rPr>
                <w:rFonts w:ascii="Arial" w:hAnsi="Arial" w:cs="Arial"/>
                <w:sz w:val="36"/>
                <w:szCs w:val="36"/>
              </w:rPr>
              <w:t>Mikroskopieren</w:t>
            </w:r>
          </w:p>
        </w:tc>
      </w:tr>
    </w:tbl>
    <w:p w:rsidR="00E72668" w:rsidRDefault="00E72668">
      <w:pPr>
        <w:rPr>
          <w:rFonts w:ascii="Arial" w:hAnsi="Arial" w:cs="Arial"/>
          <w:sz w:val="28"/>
        </w:rPr>
      </w:pPr>
    </w:p>
    <w:p w:rsidR="004A4D2C" w:rsidRDefault="004A4D2C" w:rsidP="00AD0EEA">
      <w:pPr>
        <w:autoSpaceDE w:val="0"/>
        <w:autoSpaceDN w:val="0"/>
        <w:adjustRightInd w:val="0"/>
        <w:contextualSpacing/>
        <w:rPr>
          <w:rFonts w:ascii="Arial" w:hAnsi="Arial" w:cs="Arial"/>
          <w:b/>
          <w:bCs/>
        </w:rPr>
      </w:pPr>
      <w:r>
        <w:rPr>
          <w:rFonts w:ascii="Arial" w:hAnsi="Arial" w:cs="Arial"/>
          <w:b/>
          <w:bCs/>
        </w:rPr>
        <w:t>NT.8 Fortpflanzung und Entwicklung analysieren</w:t>
      </w:r>
    </w:p>
    <w:p w:rsidR="004A4D2C" w:rsidRDefault="004A4D2C" w:rsidP="00AD0EEA">
      <w:pPr>
        <w:autoSpaceDE w:val="0"/>
        <w:autoSpaceDN w:val="0"/>
        <w:adjustRightInd w:val="0"/>
        <w:contextualSpacing/>
        <w:rPr>
          <w:rFonts w:ascii="Arial" w:hAnsi="Arial" w:cs="Arial"/>
          <w:b/>
          <w:bCs/>
        </w:rPr>
      </w:pPr>
    </w:p>
    <w:p w:rsidR="00E72668" w:rsidRPr="00DC6E61" w:rsidRDefault="00E72668" w:rsidP="00AD0EEA">
      <w:pPr>
        <w:autoSpaceDE w:val="0"/>
        <w:autoSpaceDN w:val="0"/>
        <w:adjustRightInd w:val="0"/>
        <w:contextualSpacing/>
        <w:rPr>
          <w:rFonts w:ascii="Arial" w:hAnsi="Arial" w:cs="Arial"/>
          <w:b/>
          <w:bCs/>
        </w:rPr>
      </w:pPr>
      <w:r w:rsidRPr="00DC6E61">
        <w:rPr>
          <w:rFonts w:ascii="Arial" w:hAnsi="Arial" w:cs="Arial"/>
          <w:b/>
          <w:bCs/>
        </w:rPr>
        <w:t>2. Die Schülerinnen und Schüler können Wachstum und Entwicklung von</w:t>
      </w:r>
      <w:r w:rsidR="00AD0EEA">
        <w:rPr>
          <w:rFonts w:ascii="Arial" w:hAnsi="Arial" w:cs="Arial"/>
          <w:b/>
          <w:bCs/>
        </w:rPr>
        <w:t xml:space="preserve"> </w:t>
      </w:r>
      <w:r w:rsidRPr="00DC6E61">
        <w:rPr>
          <w:rFonts w:ascii="Arial" w:hAnsi="Arial" w:cs="Arial"/>
          <w:b/>
          <w:bCs/>
        </w:rPr>
        <w:t>Organismen erforschen und in Grundzügen erklären.</w:t>
      </w:r>
    </w:p>
    <w:p w:rsidR="00E72668" w:rsidRDefault="00E72668" w:rsidP="00E72668">
      <w:pPr>
        <w:contextualSpacing/>
        <w:rPr>
          <w:rFonts w:ascii="DINNextLTPro-Bold" w:hAnsi="DINNextLTPro-Bold" w:cs="DINNextLTPro-Bold"/>
          <w:b/>
          <w:bCs/>
          <w:sz w:val="20"/>
          <w:szCs w:val="20"/>
        </w:rPr>
      </w:pPr>
    </w:p>
    <w:p w:rsidR="00E72668" w:rsidRPr="00DC6E61" w:rsidRDefault="00E72668" w:rsidP="00E72668">
      <w:pPr>
        <w:contextualSpacing/>
        <w:rPr>
          <w:rFonts w:ascii="Arial" w:hAnsi="Arial" w:cs="Arial"/>
          <w:i/>
          <w:sz w:val="20"/>
          <w:szCs w:val="20"/>
        </w:rPr>
      </w:pPr>
      <w:r w:rsidRPr="00DC6E61">
        <w:rPr>
          <w:rFonts w:ascii="Arial" w:hAnsi="Arial" w:cs="Arial"/>
          <w:i/>
          <w:sz w:val="20"/>
          <w:szCs w:val="20"/>
        </w:rPr>
        <w:t>Biologie: Wachstum und Entwicklung</w:t>
      </w:r>
    </w:p>
    <w:p w:rsidR="00E72668" w:rsidRPr="00DC6E61" w:rsidRDefault="00E72668" w:rsidP="00E72668">
      <w:pPr>
        <w:contextualSpacing/>
        <w:rPr>
          <w:rFonts w:ascii="Arial" w:hAnsi="Arial" w:cs="Arial"/>
          <w:i/>
          <w:sz w:val="20"/>
          <w:szCs w:val="20"/>
        </w:rPr>
      </w:pPr>
      <w:r w:rsidRPr="00DC6E61">
        <w:rPr>
          <w:rFonts w:ascii="Arial" w:hAnsi="Arial" w:cs="Arial"/>
          <w:i/>
          <w:sz w:val="20"/>
          <w:szCs w:val="20"/>
        </w:rPr>
        <w:t>NT.8.2 Die Schülerinnen und Schüler ...</w:t>
      </w:r>
    </w:p>
    <w:p w:rsidR="00E72668" w:rsidRDefault="00E72668" w:rsidP="00E72668">
      <w:pPr>
        <w:contextualSpacing/>
        <w:rPr>
          <w:rFonts w:ascii="Arial" w:hAnsi="Arial" w:cs="Arial"/>
        </w:rPr>
      </w:pPr>
    </w:p>
    <w:tbl>
      <w:tblPr>
        <w:tblStyle w:val="Tabellenraster"/>
        <w:tblW w:w="0" w:type="auto"/>
        <w:tblLook w:val="04A0" w:firstRow="1" w:lastRow="0" w:firstColumn="1" w:lastColumn="0" w:noHBand="0" w:noVBand="1"/>
      </w:tblPr>
      <w:tblGrid>
        <w:gridCol w:w="782"/>
        <w:gridCol w:w="6839"/>
        <w:gridCol w:w="6882"/>
      </w:tblGrid>
      <w:tr w:rsidR="00E72668" w:rsidRPr="006B1112" w:rsidTr="00282BAD">
        <w:tc>
          <w:tcPr>
            <w:tcW w:w="782" w:type="dxa"/>
            <w:tcBorders>
              <w:bottom w:val="single" w:sz="4" w:space="0" w:color="auto"/>
            </w:tcBorders>
            <w:vAlign w:val="center"/>
          </w:tcPr>
          <w:p w:rsidR="00E72668" w:rsidRPr="006B1112" w:rsidRDefault="00E72668" w:rsidP="004F3554">
            <w:pPr>
              <w:contextualSpacing/>
              <w:rPr>
                <w:rFonts w:ascii="Arial" w:hAnsi="Arial" w:cs="Arial"/>
                <w:b/>
                <w:i/>
              </w:rPr>
            </w:pPr>
            <w:r w:rsidRPr="006B1112">
              <w:rPr>
                <w:rFonts w:ascii="Arial" w:hAnsi="Arial" w:cs="Arial"/>
                <w:b/>
                <w:i/>
              </w:rPr>
              <w:t>8.2a</w:t>
            </w:r>
          </w:p>
        </w:tc>
        <w:tc>
          <w:tcPr>
            <w:tcW w:w="6839" w:type="dxa"/>
            <w:tcBorders>
              <w:bottom w:val="single" w:sz="4" w:space="0" w:color="auto"/>
            </w:tcBorders>
          </w:tcPr>
          <w:p w:rsidR="00E72668" w:rsidRPr="00BE7FA7" w:rsidRDefault="00E72668" w:rsidP="00E7266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mikroskopische Phänomene an Zellen beobachten, dokumentieren und deren Funktionen präsentieren (z.B. Plasmaströme in Wasserpestzellen mikroskopieren und erläutern).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Zellen, Mikroskopieren</w:t>
            </w:r>
          </w:p>
        </w:tc>
        <w:tc>
          <w:tcPr>
            <w:tcW w:w="6882" w:type="dxa"/>
            <w:tcBorders>
              <w:bottom w:val="single" w:sz="4" w:space="0" w:color="auto"/>
            </w:tcBorders>
          </w:tcPr>
          <w:p w:rsidR="006044A2" w:rsidRDefault="006044A2" w:rsidP="00E7266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Grundlegende Einführung zu Aufbau und Funktionsweise des Mikroskops (siehe NT 6.3.b)</w:t>
            </w:r>
          </w:p>
          <w:p w:rsidR="00E72668" w:rsidRPr="00BE7FA7" w:rsidRDefault="00AD0EEA" w:rsidP="00E7266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Schleimhautzelle mikroskopieren. </w:t>
            </w:r>
          </w:p>
        </w:tc>
      </w:tr>
      <w:tr w:rsidR="00E72668" w:rsidRPr="006B1112" w:rsidTr="00282BAD">
        <w:tc>
          <w:tcPr>
            <w:tcW w:w="782" w:type="dxa"/>
            <w:tcBorders>
              <w:bottom w:val="single" w:sz="24" w:space="0" w:color="auto"/>
            </w:tcBorders>
            <w:shd w:val="clear" w:color="auto" w:fill="BFBFBF" w:themeFill="background1" w:themeFillShade="BF"/>
            <w:vAlign w:val="center"/>
          </w:tcPr>
          <w:p w:rsidR="00E72668" w:rsidRPr="006B1112" w:rsidRDefault="00E72668" w:rsidP="004F3554">
            <w:pPr>
              <w:contextualSpacing/>
              <w:rPr>
                <w:rFonts w:ascii="Arial" w:hAnsi="Arial" w:cs="Arial"/>
                <w:b/>
                <w:i/>
              </w:rPr>
            </w:pPr>
            <w:r w:rsidRPr="006B1112">
              <w:rPr>
                <w:rFonts w:ascii="Arial" w:hAnsi="Arial" w:cs="Arial"/>
                <w:b/>
                <w:i/>
              </w:rPr>
              <w:t>8.2b</w:t>
            </w:r>
          </w:p>
        </w:tc>
        <w:tc>
          <w:tcPr>
            <w:tcW w:w="6839" w:type="dxa"/>
            <w:tcBorders>
              <w:bottom w:val="single" w:sz="24" w:space="0" w:color="auto"/>
            </w:tcBorders>
            <w:shd w:val="clear" w:color="auto" w:fill="BFBFBF" w:themeFill="background1" w:themeFillShade="BF"/>
          </w:tcPr>
          <w:p w:rsidR="00E72668" w:rsidRPr="00BE7FA7" w:rsidRDefault="00E72668" w:rsidP="00E7266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Experimente zu Wachstum und Entwicklung von Pflanzen planen, durchführen und dokumentieren (z.B. Keimungs- und Wachstumsexperimente).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Pflanzenwachstum, Pflanzenentwicklung, Experimentierprozess</w:t>
            </w:r>
          </w:p>
        </w:tc>
        <w:tc>
          <w:tcPr>
            <w:tcW w:w="6882" w:type="dxa"/>
            <w:tcBorders>
              <w:bottom w:val="single" w:sz="24" w:space="0" w:color="auto"/>
            </w:tcBorders>
            <w:shd w:val="clear" w:color="auto" w:fill="BFBFBF" w:themeFill="background1" w:themeFillShade="BF"/>
          </w:tcPr>
          <w:p w:rsidR="00E72668" w:rsidRPr="00BE7FA7" w:rsidRDefault="00E72668" w:rsidP="00E7266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p>
        </w:tc>
      </w:tr>
      <w:tr w:rsidR="00EB6346" w:rsidRPr="00DF5F8F" w:rsidTr="00EB6346">
        <w:tc>
          <w:tcPr>
            <w:tcW w:w="782" w:type="dxa"/>
            <w:vAlign w:val="center"/>
          </w:tcPr>
          <w:p w:rsidR="00EB6346" w:rsidRPr="00DF5F8F" w:rsidRDefault="00EB6346" w:rsidP="00F0409F">
            <w:pPr>
              <w:contextualSpacing/>
              <w:rPr>
                <w:rFonts w:ascii="Arial" w:hAnsi="Arial" w:cs="Arial"/>
                <w:b/>
              </w:rPr>
            </w:pPr>
            <w:r w:rsidRPr="00DF5F8F">
              <w:rPr>
                <w:rFonts w:ascii="Arial" w:hAnsi="Arial" w:cs="Arial"/>
                <w:b/>
              </w:rPr>
              <w:t>8.2c</w:t>
            </w:r>
          </w:p>
        </w:tc>
        <w:tc>
          <w:tcPr>
            <w:tcW w:w="6839" w:type="dxa"/>
          </w:tcPr>
          <w:p w:rsidR="00EB6346" w:rsidRPr="00DF5F8F" w:rsidRDefault="00EB6346" w:rsidP="00F0409F">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rPr>
            </w:pPr>
            <w:r w:rsidRPr="00DF5F8F">
              <w:rPr>
                <w:rFonts w:ascii="Arial" w:hAnsi="Arial" w:cs="Arial"/>
              </w:rPr>
              <w:t xml:space="preserve">können Informationen zu Zellteilung, -streckung und -differenzierung recherchieren und damit Ergebnisse von Keimungs- und Wachstumsexperimenten interpretieren. </w:t>
            </w:r>
            <w:r w:rsidRPr="00DF5F8F">
              <w:rPr>
                <w:rFonts w:ascii="Arial" w:hAnsi="Arial" w:cs="Arial"/>
                <w:b/>
              </w:rPr>
              <w:sym w:font="Wingdings" w:char="F0E0"/>
            </w:r>
            <w:r w:rsidRPr="00DF5F8F">
              <w:rPr>
                <w:rFonts w:ascii="Arial" w:hAnsi="Arial" w:cs="Arial"/>
                <w:b/>
              </w:rPr>
              <w:t xml:space="preserve"> Zellteilung, Zellstreckung, Zelldifferenzierung</w:t>
            </w:r>
          </w:p>
        </w:tc>
        <w:tc>
          <w:tcPr>
            <w:tcW w:w="6882" w:type="dxa"/>
          </w:tcPr>
          <w:p w:rsidR="00EB6346" w:rsidRPr="00DF5F8F" w:rsidRDefault="00EB6346" w:rsidP="00F0409F">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DF5F8F">
              <w:rPr>
                <w:rFonts w:ascii="Arial" w:hAnsi="Arial" w:cs="Arial"/>
              </w:rPr>
              <w:t xml:space="preserve">Modelle zur Zellteilung (Mitose) bauen; </w:t>
            </w:r>
            <w:r w:rsidRPr="00DF5F8F">
              <w:rPr>
                <w:rFonts w:ascii="Arial" w:hAnsi="Arial" w:cs="Arial"/>
                <w:i/>
              </w:rPr>
              <w:t>Biologie S. 127</w:t>
            </w:r>
          </w:p>
          <w:p w:rsidR="00EB6346" w:rsidRPr="00DF5F8F" w:rsidRDefault="00EB6346" w:rsidP="00F0409F">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DF5F8F">
              <w:rPr>
                <w:rFonts w:ascii="Arial" w:hAnsi="Arial" w:cs="Arial"/>
              </w:rPr>
              <w:t xml:space="preserve">Zellteilung bei Zwiebelzellen mikroskopieren; </w:t>
            </w:r>
            <w:r w:rsidRPr="00DF5F8F">
              <w:rPr>
                <w:rFonts w:ascii="Arial" w:hAnsi="Arial" w:cs="Arial"/>
                <w:i/>
              </w:rPr>
              <w:t>Biologie S. 1</w:t>
            </w:r>
            <w:r w:rsidR="00BE30B2">
              <w:rPr>
                <w:rFonts w:ascii="Arial" w:hAnsi="Arial" w:cs="Arial"/>
                <w:i/>
              </w:rPr>
              <w:t>12</w:t>
            </w:r>
          </w:p>
        </w:tc>
      </w:tr>
    </w:tbl>
    <w:p w:rsidR="00E72668" w:rsidRDefault="00E72668" w:rsidP="00E72668">
      <w:pPr>
        <w:autoSpaceDE w:val="0"/>
        <w:autoSpaceDN w:val="0"/>
        <w:adjustRightInd w:val="0"/>
        <w:contextualSpacing/>
        <w:rPr>
          <w:rFonts w:ascii="Arial" w:hAnsi="Arial" w:cs="Arial"/>
          <w:b/>
          <w:bCs/>
        </w:rPr>
      </w:pPr>
    </w:p>
    <w:tbl>
      <w:tblPr>
        <w:tblStyle w:val="Tabellenraster"/>
        <w:tblW w:w="0" w:type="auto"/>
        <w:tblLook w:val="04A0" w:firstRow="1" w:lastRow="0" w:firstColumn="1" w:lastColumn="0" w:noHBand="0" w:noVBand="1"/>
      </w:tblPr>
      <w:tblGrid>
        <w:gridCol w:w="775"/>
        <w:gridCol w:w="6846"/>
        <w:gridCol w:w="6882"/>
      </w:tblGrid>
      <w:tr w:rsidR="00BE30B2" w:rsidRPr="00605B69" w:rsidTr="00BE30B2">
        <w:tc>
          <w:tcPr>
            <w:tcW w:w="775" w:type="dxa"/>
            <w:tcBorders>
              <w:top w:val="single" w:sz="24" w:space="0" w:color="auto"/>
            </w:tcBorders>
            <w:shd w:val="clear" w:color="auto" w:fill="BFBFBF" w:themeFill="background1" w:themeFillShade="BF"/>
            <w:vAlign w:val="center"/>
          </w:tcPr>
          <w:p w:rsidR="00BE30B2" w:rsidRPr="00605B69" w:rsidRDefault="00BE30B2" w:rsidP="00F0409F">
            <w:pPr>
              <w:contextualSpacing/>
              <w:rPr>
                <w:rFonts w:ascii="Arial" w:hAnsi="Arial" w:cs="Arial"/>
                <w:b/>
              </w:rPr>
            </w:pPr>
            <w:r w:rsidRPr="00605B69">
              <w:rPr>
                <w:rFonts w:ascii="Arial" w:hAnsi="Arial" w:cs="Arial"/>
                <w:b/>
              </w:rPr>
              <w:t>6.3b</w:t>
            </w:r>
          </w:p>
        </w:tc>
        <w:tc>
          <w:tcPr>
            <w:tcW w:w="6846" w:type="dxa"/>
            <w:tcBorders>
              <w:top w:val="single" w:sz="24" w:space="0" w:color="auto"/>
            </w:tcBorders>
            <w:shd w:val="clear" w:color="auto" w:fill="BFBFBF" w:themeFill="background1" w:themeFillShade="BF"/>
          </w:tcPr>
          <w:p w:rsidR="00BE30B2" w:rsidRPr="00605B69" w:rsidRDefault="00BE30B2" w:rsidP="00F0409F">
            <w:pPr>
              <w:pStyle w:val="Listenabsatz"/>
              <w:autoSpaceDE w:val="0"/>
              <w:autoSpaceDN w:val="0"/>
              <w:adjustRightInd w:val="0"/>
              <w:ind w:left="176" w:hanging="284"/>
              <w:rPr>
                <w:rFonts w:ascii="Arial" w:hAnsi="Arial" w:cs="Arial"/>
              </w:rPr>
            </w:pPr>
          </w:p>
          <w:p w:rsidR="00BE30B2" w:rsidRPr="00605B69" w:rsidRDefault="00BE30B2" w:rsidP="00F0409F">
            <w:pPr>
              <w:pStyle w:val="Listenabsatz"/>
              <w:numPr>
                <w:ilvl w:val="0"/>
                <w:numId w:val="22"/>
              </w:numPr>
              <w:autoSpaceDE w:val="0"/>
              <w:autoSpaceDN w:val="0"/>
              <w:adjustRightInd w:val="0"/>
              <w:spacing w:after="120" w:afterAutospacing="0" w:line="276" w:lineRule="auto"/>
              <w:ind w:left="176" w:hanging="284"/>
              <w:contextualSpacing w:val="0"/>
              <w:rPr>
                <w:rFonts w:ascii="Arial" w:hAnsi="Arial" w:cs="Arial"/>
              </w:rPr>
            </w:pPr>
            <w:r w:rsidRPr="00605B69">
              <w:rPr>
                <w:rFonts w:ascii="Arial" w:hAnsi="Arial" w:cs="Arial"/>
              </w:rPr>
              <w:t>können den Aufbau von optischen Geräten darstellen und die wichtigsten Bestandteile benennen (z.B. Fernrohr, Mikroskop, Fotoapparat).</w:t>
            </w:r>
          </w:p>
        </w:tc>
        <w:tc>
          <w:tcPr>
            <w:tcW w:w="6882" w:type="dxa"/>
            <w:tcBorders>
              <w:top w:val="single" w:sz="24" w:space="0" w:color="auto"/>
            </w:tcBorders>
            <w:shd w:val="clear" w:color="auto" w:fill="BFBFBF" w:themeFill="background1" w:themeFillShade="BF"/>
          </w:tcPr>
          <w:p w:rsidR="00BE30B2" w:rsidRPr="00605B69" w:rsidRDefault="00BE30B2" w:rsidP="00F0409F">
            <w:pPr>
              <w:pStyle w:val="Listenabsatz"/>
              <w:numPr>
                <w:ilvl w:val="0"/>
                <w:numId w:val="22"/>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 xml:space="preserve">Funktionsweise des Mikroskops untersuchen; </w:t>
            </w:r>
            <w:r w:rsidRPr="00605B69">
              <w:rPr>
                <w:rFonts w:ascii="Arial" w:hAnsi="Arial" w:cs="Arial"/>
                <w:i/>
              </w:rPr>
              <w:t>Prisma 3 S. 70</w:t>
            </w:r>
          </w:p>
        </w:tc>
      </w:tr>
    </w:tbl>
    <w:p w:rsidR="00BE30B2" w:rsidRDefault="00BE30B2" w:rsidP="00E72668">
      <w:pPr>
        <w:autoSpaceDE w:val="0"/>
        <w:autoSpaceDN w:val="0"/>
        <w:adjustRightInd w:val="0"/>
        <w:contextualSpacing/>
        <w:rPr>
          <w:rFonts w:ascii="Arial" w:hAnsi="Arial" w:cs="Arial"/>
          <w:b/>
          <w:bCs/>
        </w:rPr>
      </w:pPr>
    </w:p>
    <w:p w:rsidR="00BE30B2" w:rsidRDefault="00BE30B2" w:rsidP="00E72668">
      <w:pPr>
        <w:autoSpaceDE w:val="0"/>
        <w:autoSpaceDN w:val="0"/>
        <w:adjustRightInd w:val="0"/>
        <w:contextualSpacing/>
        <w:rPr>
          <w:rFonts w:ascii="Arial" w:hAnsi="Arial" w:cs="Arial"/>
          <w:b/>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7"/>
      </w:tblGrid>
      <w:tr w:rsidR="00E24E01" w:rsidRPr="00D63E0C" w:rsidTr="00277CC7">
        <w:tc>
          <w:tcPr>
            <w:tcW w:w="14427" w:type="dxa"/>
            <w:shd w:val="clear" w:color="auto" w:fill="D6E3BC" w:themeFill="accent3" w:themeFillTint="66"/>
          </w:tcPr>
          <w:p w:rsidR="00E24E01" w:rsidRPr="00D63E0C" w:rsidRDefault="00E24E01" w:rsidP="00795AA2">
            <w:pPr>
              <w:rPr>
                <w:rFonts w:ascii="Arial" w:hAnsi="Arial" w:cs="Arial"/>
                <w:sz w:val="36"/>
                <w:szCs w:val="36"/>
              </w:rPr>
            </w:pPr>
            <w:r w:rsidRPr="00D63E0C">
              <w:rPr>
                <w:rFonts w:ascii="Arial" w:hAnsi="Arial" w:cs="Arial"/>
                <w:sz w:val="36"/>
                <w:szCs w:val="36"/>
              </w:rPr>
              <w:lastRenderedPageBreak/>
              <w:t>Atmung</w:t>
            </w:r>
            <w:r w:rsidR="00277CC7">
              <w:rPr>
                <w:rFonts w:ascii="Arial" w:hAnsi="Arial" w:cs="Arial"/>
                <w:sz w:val="36"/>
                <w:szCs w:val="36"/>
              </w:rPr>
              <w:t>,</w:t>
            </w:r>
            <w:r w:rsidRPr="00D63E0C">
              <w:rPr>
                <w:rFonts w:ascii="Arial" w:hAnsi="Arial" w:cs="Arial"/>
                <w:sz w:val="36"/>
                <w:szCs w:val="36"/>
              </w:rPr>
              <w:t xml:space="preserve"> Blutkreislauf</w:t>
            </w:r>
            <w:r w:rsidR="00277CC7">
              <w:rPr>
                <w:rFonts w:ascii="Arial" w:hAnsi="Arial" w:cs="Arial"/>
                <w:sz w:val="36"/>
                <w:szCs w:val="36"/>
              </w:rPr>
              <w:t xml:space="preserve"> und </w:t>
            </w:r>
            <w:r w:rsidR="00D63E0C">
              <w:rPr>
                <w:rFonts w:ascii="Arial" w:hAnsi="Arial" w:cs="Arial"/>
                <w:sz w:val="36"/>
                <w:szCs w:val="36"/>
              </w:rPr>
              <w:t>Sexual</w:t>
            </w:r>
            <w:r w:rsidR="00795AA2">
              <w:rPr>
                <w:rFonts w:ascii="Arial" w:hAnsi="Arial" w:cs="Arial"/>
                <w:sz w:val="36"/>
                <w:szCs w:val="36"/>
              </w:rPr>
              <w:t>kunde</w:t>
            </w:r>
            <w:r w:rsidR="00D63E0C">
              <w:rPr>
                <w:rFonts w:ascii="Arial" w:hAnsi="Arial" w:cs="Arial"/>
                <w:sz w:val="36"/>
                <w:szCs w:val="36"/>
              </w:rPr>
              <w:t xml:space="preserve"> - </w:t>
            </w:r>
            <w:r w:rsidR="00D63E0C" w:rsidRPr="00D63E0C">
              <w:rPr>
                <w:rFonts w:ascii="Arial" w:hAnsi="Arial" w:cs="Arial"/>
                <w:sz w:val="36"/>
                <w:szCs w:val="36"/>
              </w:rPr>
              <w:t>Körpe</w:t>
            </w:r>
            <w:r w:rsidR="00D63E0C">
              <w:rPr>
                <w:rFonts w:ascii="Arial" w:hAnsi="Arial" w:cs="Arial"/>
                <w:sz w:val="36"/>
                <w:szCs w:val="36"/>
              </w:rPr>
              <w:t xml:space="preserve">rfunktionen verstehen (Teil 2) </w:t>
            </w:r>
          </w:p>
        </w:tc>
      </w:tr>
    </w:tbl>
    <w:p w:rsidR="00022D58" w:rsidRDefault="00022D58">
      <w:pPr>
        <w:rPr>
          <w:rFonts w:ascii="Arial" w:hAnsi="Arial" w:cs="Arial"/>
          <w:sz w:val="28"/>
        </w:rPr>
      </w:pPr>
    </w:p>
    <w:p w:rsidR="004A4D2C" w:rsidRDefault="004A4D2C" w:rsidP="00022D58">
      <w:pPr>
        <w:autoSpaceDE w:val="0"/>
        <w:autoSpaceDN w:val="0"/>
        <w:adjustRightInd w:val="0"/>
        <w:ind w:left="284" w:hanging="284"/>
        <w:contextualSpacing/>
        <w:rPr>
          <w:rFonts w:ascii="Arial" w:hAnsi="Arial" w:cs="Arial"/>
          <w:b/>
          <w:bCs/>
        </w:rPr>
      </w:pPr>
      <w:r>
        <w:rPr>
          <w:rFonts w:ascii="Arial" w:hAnsi="Arial" w:cs="Arial"/>
          <w:b/>
          <w:bCs/>
        </w:rPr>
        <w:t>NT.7 Körperfunktionen verstehen</w:t>
      </w:r>
    </w:p>
    <w:p w:rsidR="004A4D2C" w:rsidRDefault="004A4D2C" w:rsidP="00022D58">
      <w:pPr>
        <w:autoSpaceDE w:val="0"/>
        <w:autoSpaceDN w:val="0"/>
        <w:adjustRightInd w:val="0"/>
        <w:ind w:left="284" w:hanging="284"/>
        <w:contextualSpacing/>
        <w:rPr>
          <w:rFonts w:ascii="Arial" w:hAnsi="Arial" w:cs="Arial"/>
          <w:b/>
          <w:bCs/>
        </w:rPr>
      </w:pPr>
    </w:p>
    <w:p w:rsidR="00022D58" w:rsidRPr="00F63AA1" w:rsidRDefault="00022D58" w:rsidP="00022D58">
      <w:pPr>
        <w:autoSpaceDE w:val="0"/>
        <w:autoSpaceDN w:val="0"/>
        <w:adjustRightInd w:val="0"/>
        <w:ind w:left="284" w:hanging="284"/>
        <w:contextualSpacing/>
        <w:rPr>
          <w:rFonts w:ascii="Arial" w:hAnsi="Arial" w:cs="Arial"/>
          <w:b/>
          <w:bCs/>
        </w:rPr>
      </w:pPr>
      <w:r w:rsidRPr="00F63AA1">
        <w:rPr>
          <w:rFonts w:ascii="Arial" w:hAnsi="Arial" w:cs="Arial"/>
          <w:b/>
          <w:bCs/>
        </w:rPr>
        <w:t>2. Die Schülerinnen und Schüler können S</w:t>
      </w:r>
      <w:r>
        <w:rPr>
          <w:rFonts w:ascii="Arial" w:hAnsi="Arial" w:cs="Arial"/>
          <w:b/>
          <w:bCs/>
        </w:rPr>
        <w:t xml:space="preserve">toffwechselvorgänge analysieren </w:t>
      </w:r>
      <w:r w:rsidRPr="00F63AA1">
        <w:rPr>
          <w:rFonts w:ascii="Arial" w:hAnsi="Arial" w:cs="Arial"/>
          <w:b/>
          <w:bCs/>
        </w:rPr>
        <w:t>und Verantwortung für den eigenen Körper übernehmen.</w:t>
      </w:r>
    </w:p>
    <w:p w:rsidR="00022D58" w:rsidRDefault="00022D58" w:rsidP="00022D58">
      <w:pPr>
        <w:contextualSpacing/>
        <w:rPr>
          <w:rFonts w:ascii="DINNextLTPro-Bold" w:hAnsi="DINNextLTPro-Bold" w:cs="DINNextLTPro-Bold"/>
          <w:b/>
          <w:bCs/>
          <w:sz w:val="20"/>
          <w:szCs w:val="20"/>
        </w:rPr>
      </w:pPr>
    </w:p>
    <w:p w:rsidR="00022D58" w:rsidRPr="00F63AA1" w:rsidRDefault="00022D58" w:rsidP="00022D58">
      <w:pPr>
        <w:contextualSpacing/>
        <w:rPr>
          <w:rFonts w:ascii="Arial" w:hAnsi="Arial" w:cs="Arial"/>
          <w:i/>
          <w:sz w:val="20"/>
          <w:szCs w:val="20"/>
        </w:rPr>
      </w:pPr>
      <w:r w:rsidRPr="00F63AA1">
        <w:rPr>
          <w:rFonts w:ascii="Arial" w:hAnsi="Arial" w:cs="Arial"/>
          <w:i/>
          <w:sz w:val="20"/>
          <w:szCs w:val="20"/>
        </w:rPr>
        <w:t>Biologie, (Chemie, Physik): Stoffwechselvorgänge</w:t>
      </w:r>
    </w:p>
    <w:p w:rsidR="00022D58" w:rsidRPr="00F63AA1" w:rsidRDefault="00022D58" w:rsidP="00022D58">
      <w:pPr>
        <w:contextualSpacing/>
        <w:rPr>
          <w:rFonts w:ascii="Arial" w:hAnsi="Arial" w:cs="Arial"/>
          <w:i/>
          <w:sz w:val="20"/>
          <w:szCs w:val="20"/>
        </w:rPr>
      </w:pPr>
      <w:r w:rsidRPr="00F63AA1">
        <w:rPr>
          <w:rFonts w:ascii="Arial" w:hAnsi="Arial" w:cs="Arial"/>
          <w:i/>
          <w:sz w:val="20"/>
          <w:szCs w:val="20"/>
        </w:rPr>
        <w:t>NT.7.2 Die Schülerinnen und Schüler ...</w:t>
      </w:r>
    </w:p>
    <w:p w:rsidR="00022D58" w:rsidRDefault="00022D58" w:rsidP="00022D58">
      <w:pPr>
        <w:contextualSpacing/>
        <w:rPr>
          <w:rFonts w:ascii="Arial" w:hAnsi="Arial" w:cs="Arial"/>
        </w:rPr>
      </w:pPr>
    </w:p>
    <w:tbl>
      <w:tblPr>
        <w:tblStyle w:val="Tabellenraster"/>
        <w:tblW w:w="0" w:type="auto"/>
        <w:tblLook w:val="04A0" w:firstRow="1" w:lastRow="0" w:firstColumn="1" w:lastColumn="0" w:noHBand="0" w:noVBand="1"/>
      </w:tblPr>
      <w:tblGrid>
        <w:gridCol w:w="783"/>
        <w:gridCol w:w="6838"/>
        <w:gridCol w:w="6882"/>
      </w:tblGrid>
      <w:tr w:rsidR="00022D58" w:rsidRPr="006B1112" w:rsidTr="00282BAD">
        <w:tc>
          <w:tcPr>
            <w:tcW w:w="783" w:type="dxa"/>
            <w:tcBorders>
              <w:bottom w:val="single" w:sz="24" w:space="0" w:color="auto"/>
            </w:tcBorders>
            <w:vAlign w:val="center"/>
          </w:tcPr>
          <w:p w:rsidR="00022D58" w:rsidRPr="006B1112" w:rsidRDefault="00022D58" w:rsidP="004F3554">
            <w:pPr>
              <w:contextualSpacing/>
              <w:rPr>
                <w:rFonts w:ascii="Arial" w:hAnsi="Arial" w:cs="Arial"/>
                <w:b/>
                <w:i/>
              </w:rPr>
            </w:pPr>
            <w:r w:rsidRPr="006B1112">
              <w:rPr>
                <w:rFonts w:ascii="Arial" w:hAnsi="Arial" w:cs="Arial"/>
                <w:b/>
                <w:i/>
              </w:rPr>
              <w:t>7.2a</w:t>
            </w:r>
          </w:p>
        </w:tc>
        <w:tc>
          <w:tcPr>
            <w:tcW w:w="6838" w:type="dxa"/>
            <w:tcBorders>
              <w:bottom w:val="single" w:sz="24" w:space="0" w:color="auto"/>
            </w:tcBorders>
          </w:tcPr>
          <w:p w:rsidR="00022D58" w:rsidRPr="00BE7FA7" w:rsidRDefault="00022D58"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die Organe als Komponenten eines Systems erkennen, das die vier zentralen Stoffwechselvorgänge Aufnahme, Transport, Umwandlung und Abgabe umschliesst.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Aufnahme: Lunge, Verdauungsorgane; Transport: Blut, Blutkreislauf, Herz; Umwandlung: Leber, Fettgewebe, Knochen, Muskeln, Hirn; Abgabe: Niere, Lunge Verdauungsorgane, Haut</w:t>
            </w:r>
          </w:p>
        </w:tc>
        <w:tc>
          <w:tcPr>
            <w:tcW w:w="6882" w:type="dxa"/>
            <w:tcBorders>
              <w:bottom w:val="single" w:sz="24" w:space="0" w:color="auto"/>
            </w:tcBorders>
          </w:tcPr>
          <w:p w:rsidR="00022D58" w:rsidRDefault="002629D5"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Schwerpunkt: </w:t>
            </w:r>
            <w:r w:rsidRPr="002629D5">
              <w:rPr>
                <w:rFonts w:ascii="Arial" w:hAnsi="Arial" w:cs="Arial"/>
                <w:b/>
              </w:rPr>
              <w:t>Atmung und Blutkreislauf</w:t>
            </w:r>
            <w:r>
              <w:rPr>
                <w:rFonts w:ascii="Arial" w:hAnsi="Arial" w:cs="Arial"/>
              </w:rPr>
              <w:t xml:space="preserve">. </w:t>
            </w:r>
          </w:p>
          <w:p w:rsidR="0096271D" w:rsidRPr="0096271D" w:rsidRDefault="0096271D"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Versuche zur Atmung: </w:t>
            </w:r>
            <w:r w:rsidRPr="0096271D">
              <w:rPr>
                <w:rFonts w:ascii="Arial" w:hAnsi="Arial" w:cs="Arial"/>
                <w:i/>
              </w:rPr>
              <w:t>Biologie S. 34/ 35</w:t>
            </w:r>
          </w:p>
          <w:p w:rsidR="0096271D" w:rsidRPr="0096271D" w:rsidRDefault="0096271D"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96271D">
              <w:rPr>
                <w:rFonts w:ascii="Arial" w:hAnsi="Arial" w:cs="Arial"/>
              </w:rPr>
              <w:t>Plus- und Blutdruck messen</w:t>
            </w:r>
            <w:r>
              <w:rPr>
                <w:rFonts w:ascii="Arial" w:hAnsi="Arial" w:cs="Arial"/>
                <w:i/>
              </w:rPr>
              <w:t>: Biologie S. 41</w:t>
            </w:r>
          </w:p>
          <w:p w:rsidR="0096271D" w:rsidRPr="00AD0EEA" w:rsidRDefault="0096271D" w:rsidP="00AD0EEA">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96271D">
              <w:rPr>
                <w:rFonts w:ascii="Arial" w:hAnsi="Arial" w:cs="Arial"/>
              </w:rPr>
              <w:t>Blut untersuchen</w:t>
            </w:r>
            <w:r>
              <w:rPr>
                <w:rFonts w:ascii="Arial" w:hAnsi="Arial" w:cs="Arial"/>
                <w:i/>
              </w:rPr>
              <w:t>: Biologie S. 44</w:t>
            </w:r>
          </w:p>
        </w:tc>
      </w:tr>
      <w:tr w:rsidR="00022D58" w:rsidRPr="006B1112" w:rsidTr="00282BAD">
        <w:tc>
          <w:tcPr>
            <w:tcW w:w="783" w:type="dxa"/>
          </w:tcPr>
          <w:p w:rsidR="00022D58" w:rsidRPr="006B1112" w:rsidRDefault="00022D58" w:rsidP="004F3554">
            <w:pPr>
              <w:contextualSpacing/>
              <w:rPr>
                <w:rFonts w:ascii="Arial" w:hAnsi="Arial" w:cs="Arial"/>
                <w:b/>
                <w:i/>
              </w:rPr>
            </w:pPr>
            <w:r w:rsidRPr="006B1112">
              <w:rPr>
                <w:rFonts w:ascii="Arial" w:hAnsi="Arial" w:cs="Arial"/>
                <w:b/>
                <w:i/>
              </w:rPr>
              <w:t>7.1b</w:t>
            </w:r>
          </w:p>
        </w:tc>
        <w:tc>
          <w:tcPr>
            <w:tcW w:w="6838" w:type="dxa"/>
          </w:tcPr>
          <w:p w:rsidR="00022D58" w:rsidRPr="00BE7FA7" w:rsidRDefault="00022D58"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mithilfe ausgewählter Medien, Modelle oder realer Objekte das Zusammenspiel von Bau und Funktion eines inneren Organs analysieren (z.B. Physiologie der Lungenbläschen).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Physiologie: Bau und Funktion innerer Organe</w:t>
            </w:r>
          </w:p>
        </w:tc>
        <w:tc>
          <w:tcPr>
            <w:tcW w:w="6882" w:type="dxa"/>
          </w:tcPr>
          <w:p w:rsidR="00022D58" w:rsidRDefault="002629D5"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Insbesondere: Lunge und Herz. </w:t>
            </w:r>
          </w:p>
          <w:p w:rsidR="00AD0EEA" w:rsidRPr="00BE7FA7" w:rsidRDefault="00AD0EEA"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AD0EEA">
              <w:rPr>
                <w:rFonts w:ascii="Arial" w:hAnsi="Arial" w:cs="Arial"/>
              </w:rPr>
              <w:t>Schweineherz sezieren</w:t>
            </w:r>
            <w:r>
              <w:rPr>
                <w:rFonts w:ascii="Arial" w:hAnsi="Arial" w:cs="Arial"/>
              </w:rPr>
              <w:t xml:space="preserve">. </w:t>
            </w:r>
          </w:p>
        </w:tc>
      </w:tr>
    </w:tbl>
    <w:p w:rsidR="00022D58" w:rsidRDefault="00022D58" w:rsidP="000F5AA6">
      <w:pPr>
        <w:autoSpaceDE w:val="0"/>
        <w:autoSpaceDN w:val="0"/>
        <w:adjustRightInd w:val="0"/>
        <w:contextualSpacing/>
        <w:rPr>
          <w:rFonts w:ascii="Arial" w:hAnsi="Arial" w:cs="Arial"/>
          <w:b/>
          <w:bCs/>
        </w:rPr>
      </w:pPr>
    </w:p>
    <w:p w:rsidR="00022D58" w:rsidRPr="00F63AA1" w:rsidRDefault="00022D58" w:rsidP="00022D58">
      <w:pPr>
        <w:autoSpaceDE w:val="0"/>
        <w:autoSpaceDN w:val="0"/>
        <w:adjustRightInd w:val="0"/>
        <w:ind w:left="284" w:hanging="284"/>
        <w:contextualSpacing/>
        <w:rPr>
          <w:rFonts w:ascii="Arial" w:hAnsi="Arial" w:cs="Arial"/>
          <w:b/>
          <w:bCs/>
        </w:rPr>
      </w:pPr>
      <w:r w:rsidRPr="00F63AA1">
        <w:rPr>
          <w:rFonts w:ascii="Arial" w:hAnsi="Arial" w:cs="Arial"/>
          <w:b/>
          <w:bCs/>
        </w:rPr>
        <w:t>3. Die Schülerinnen und Schüler verfügen über ein altersgemässes Grundwissen über die menschliche Fortpflanzung, sexuell übertragbare Krankheiten und Möglichkeiten zur Verhütung.</w:t>
      </w:r>
    </w:p>
    <w:p w:rsidR="00022D58" w:rsidRDefault="00022D58" w:rsidP="00022D58">
      <w:pPr>
        <w:contextualSpacing/>
        <w:rPr>
          <w:rFonts w:ascii="DINNextLTPro-Bold" w:hAnsi="DINNextLTPro-Bold" w:cs="DINNextLTPro-Bold"/>
          <w:b/>
          <w:bCs/>
          <w:sz w:val="20"/>
          <w:szCs w:val="20"/>
        </w:rPr>
      </w:pPr>
    </w:p>
    <w:p w:rsidR="00022D58" w:rsidRPr="00F63AA1" w:rsidRDefault="00022D58" w:rsidP="00022D58">
      <w:pPr>
        <w:contextualSpacing/>
        <w:rPr>
          <w:rFonts w:ascii="Arial" w:hAnsi="Arial" w:cs="Arial"/>
          <w:i/>
          <w:sz w:val="20"/>
          <w:szCs w:val="20"/>
        </w:rPr>
      </w:pPr>
      <w:r w:rsidRPr="00F63AA1">
        <w:rPr>
          <w:rFonts w:ascii="Arial" w:hAnsi="Arial" w:cs="Arial"/>
          <w:i/>
          <w:sz w:val="20"/>
          <w:szCs w:val="20"/>
        </w:rPr>
        <w:t>Biologie: Menschliche Fortpflanzung</w:t>
      </w:r>
    </w:p>
    <w:p w:rsidR="00022D58" w:rsidRPr="00F63AA1" w:rsidRDefault="00022D58" w:rsidP="00022D58">
      <w:pPr>
        <w:contextualSpacing/>
        <w:rPr>
          <w:rFonts w:ascii="Arial" w:hAnsi="Arial" w:cs="Arial"/>
          <w:i/>
          <w:sz w:val="20"/>
          <w:szCs w:val="20"/>
        </w:rPr>
      </w:pPr>
      <w:r w:rsidRPr="00F63AA1">
        <w:rPr>
          <w:rFonts w:ascii="Arial" w:hAnsi="Arial" w:cs="Arial"/>
          <w:i/>
          <w:sz w:val="20"/>
          <w:szCs w:val="20"/>
        </w:rPr>
        <w:t>NT.7.3 Die Schülerinnen und Schüler ...</w:t>
      </w:r>
    </w:p>
    <w:p w:rsidR="00022D58" w:rsidRDefault="00022D58" w:rsidP="00022D58">
      <w:pPr>
        <w:contextualSpacing/>
        <w:rPr>
          <w:rFonts w:ascii="Arial" w:hAnsi="Arial" w:cs="Arial"/>
        </w:rPr>
      </w:pPr>
    </w:p>
    <w:tbl>
      <w:tblPr>
        <w:tblStyle w:val="Tabellenraster"/>
        <w:tblW w:w="0" w:type="auto"/>
        <w:tblLook w:val="04A0" w:firstRow="1" w:lastRow="0" w:firstColumn="1" w:lastColumn="0" w:noHBand="0" w:noVBand="1"/>
      </w:tblPr>
      <w:tblGrid>
        <w:gridCol w:w="781"/>
        <w:gridCol w:w="6840"/>
        <w:gridCol w:w="6882"/>
      </w:tblGrid>
      <w:tr w:rsidR="00022D58" w:rsidRPr="006B1112" w:rsidTr="00282BAD">
        <w:tc>
          <w:tcPr>
            <w:tcW w:w="781" w:type="dxa"/>
            <w:vAlign w:val="center"/>
          </w:tcPr>
          <w:p w:rsidR="00022D58" w:rsidRPr="006B1112" w:rsidRDefault="00022D58" w:rsidP="004F3554">
            <w:pPr>
              <w:contextualSpacing/>
              <w:rPr>
                <w:rFonts w:ascii="Arial" w:hAnsi="Arial" w:cs="Arial"/>
                <w:b/>
                <w:i/>
              </w:rPr>
            </w:pPr>
            <w:r w:rsidRPr="006B1112">
              <w:rPr>
                <w:rFonts w:ascii="Arial" w:hAnsi="Arial" w:cs="Arial"/>
                <w:b/>
                <w:i/>
              </w:rPr>
              <w:t>7.3a</w:t>
            </w:r>
          </w:p>
        </w:tc>
        <w:tc>
          <w:tcPr>
            <w:tcW w:w="6840" w:type="dxa"/>
          </w:tcPr>
          <w:p w:rsidR="00022D58" w:rsidRPr="00BE7FA7" w:rsidRDefault="00022D58"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kennen die Wirk- und Anwendungsweise verschiedener Mittel und Methoden zur Empfängnisverhütung und können deren Risiken und Nebenwirkungen vergleichen.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Fortpflanzung, Verhütung</w:t>
            </w:r>
          </w:p>
        </w:tc>
        <w:tc>
          <w:tcPr>
            <w:tcW w:w="6882" w:type="dxa"/>
          </w:tcPr>
          <w:p w:rsidR="00022D58" w:rsidRPr="00BE7FA7" w:rsidRDefault="002629D5"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Nach Absprache im Team. </w:t>
            </w:r>
          </w:p>
        </w:tc>
      </w:tr>
      <w:tr w:rsidR="00022D58" w:rsidRPr="006B1112" w:rsidTr="00282BAD">
        <w:tc>
          <w:tcPr>
            <w:tcW w:w="781" w:type="dxa"/>
            <w:tcBorders>
              <w:bottom w:val="single" w:sz="4" w:space="0" w:color="auto"/>
            </w:tcBorders>
            <w:vAlign w:val="center"/>
          </w:tcPr>
          <w:p w:rsidR="00022D58" w:rsidRPr="006B1112" w:rsidRDefault="00022D58" w:rsidP="004F3554">
            <w:pPr>
              <w:contextualSpacing/>
              <w:rPr>
                <w:rFonts w:ascii="Arial" w:hAnsi="Arial" w:cs="Arial"/>
                <w:b/>
                <w:i/>
              </w:rPr>
            </w:pPr>
            <w:r w:rsidRPr="006B1112">
              <w:rPr>
                <w:rFonts w:ascii="Arial" w:hAnsi="Arial" w:cs="Arial"/>
                <w:b/>
                <w:i/>
              </w:rPr>
              <w:t>7.3b</w:t>
            </w:r>
          </w:p>
        </w:tc>
        <w:tc>
          <w:tcPr>
            <w:tcW w:w="6840" w:type="dxa"/>
            <w:tcBorders>
              <w:bottom w:val="single" w:sz="4" w:space="0" w:color="auto"/>
            </w:tcBorders>
          </w:tcPr>
          <w:p w:rsidR="00022D58" w:rsidRPr="00BE7FA7" w:rsidRDefault="00022D58" w:rsidP="00022D58">
            <w:pPr>
              <w:pStyle w:val="Listenabsatz"/>
              <w:numPr>
                <w:ilvl w:val="0"/>
                <w:numId w:val="7"/>
              </w:numPr>
              <w:spacing w:before="120" w:after="120" w:line="276" w:lineRule="auto"/>
              <w:ind w:left="176" w:hanging="284"/>
              <w:contextualSpacing w:val="0"/>
              <w:rPr>
                <w:rFonts w:ascii="Arial" w:hAnsi="Arial" w:cs="Arial"/>
              </w:rPr>
            </w:pPr>
            <w:r w:rsidRPr="00BE7FA7">
              <w:rPr>
                <w:rFonts w:ascii="Arial" w:hAnsi="Arial" w:cs="Arial"/>
              </w:rPr>
              <w:t>wissen um die Verantwortung beider Geschlechter für Empfängnis und Verhütung.</w:t>
            </w:r>
          </w:p>
        </w:tc>
        <w:tc>
          <w:tcPr>
            <w:tcW w:w="6882" w:type="dxa"/>
            <w:tcBorders>
              <w:bottom w:val="single" w:sz="4" w:space="0" w:color="auto"/>
            </w:tcBorders>
          </w:tcPr>
          <w:p w:rsidR="00022D58" w:rsidRPr="00BE7FA7" w:rsidRDefault="00857AB4" w:rsidP="00022D58">
            <w:pPr>
              <w:pStyle w:val="Listenabsatz"/>
              <w:numPr>
                <w:ilvl w:val="0"/>
                <w:numId w:val="7"/>
              </w:numPr>
              <w:spacing w:before="120" w:after="120" w:line="276" w:lineRule="auto"/>
              <w:ind w:left="176" w:hanging="284"/>
              <w:contextualSpacing w:val="0"/>
              <w:rPr>
                <w:rFonts w:ascii="Arial" w:hAnsi="Arial" w:cs="Arial"/>
              </w:rPr>
            </w:pPr>
            <w:r>
              <w:rPr>
                <w:rFonts w:ascii="Arial" w:hAnsi="Arial" w:cs="Arial"/>
              </w:rPr>
              <w:t xml:space="preserve">Verhütungskoffer kann bei den Jugendgesundheitsdiensten </w:t>
            </w:r>
            <w:r>
              <w:rPr>
                <w:rFonts w:ascii="Arial" w:hAnsi="Arial" w:cs="Arial"/>
              </w:rPr>
              <w:lastRenderedPageBreak/>
              <w:t xml:space="preserve">ausgeliehen werden. </w:t>
            </w:r>
          </w:p>
        </w:tc>
      </w:tr>
      <w:tr w:rsidR="00022D58" w:rsidRPr="006B1112" w:rsidTr="00282BAD">
        <w:tc>
          <w:tcPr>
            <w:tcW w:w="781" w:type="dxa"/>
            <w:shd w:val="clear" w:color="auto" w:fill="BFBFBF" w:themeFill="background1" w:themeFillShade="BF"/>
            <w:vAlign w:val="center"/>
          </w:tcPr>
          <w:p w:rsidR="00022D58" w:rsidRPr="006B1112" w:rsidRDefault="00022D58" w:rsidP="004F3554">
            <w:pPr>
              <w:contextualSpacing/>
              <w:rPr>
                <w:rFonts w:ascii="Arial" w:hAnsi="Arial" w:cs="Arial"/>
                <w:b/>
                <w:i/>
              </w:rPr>
            </w:pPr>
            <w:r w:rsidRPr="006B1112">
              <w:rPr>
                <w:rFonts w:ascii="Arial" w:hAnsi="Arial" w:cs="Arial"/>
                <w:b/>
                <w:i/>
              </w:rPr>
              <w:lastRenderedPageBreak/>
              <w:t>7.3c</w:t>
            </w:r>
          </w:p>
        </w:tc>
        <w:tc>
          <w:tcPr>
            <w:tcW w:w="6840" w:type="dxa"/>
            <w:shd w:val="clear" w:color="auto" w:fill="BFBFBF" w:themeFill="background1" w:themeFillShade="BF"/>
          </w:tcPr>
          <w:p w:rsidR="00022D58" w:rsidRPr="00BE7FA7" w:rsidRDefault="00022D58"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kennen Krankheiten, die häufig sexuell übertragen werden, und können erläutern, wie man sich davor schützt.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HIV, Geschlechtskrankheiten</w:t>
            </w:r>
          </w:p>
        </w:tc>
        <w:tc>
          <w:tcPr>
            <w:tcW w:w="6882" w:type="dxa"/>
            <w:shd w:val="clear" w:color="auto" w:fill="BFBFBF" w:themeFill="background1" w:themeFillShade="BF"/>
          </w:tcPr>
          <w:p w:rsidR="00022D58" w:rsidRPr="00BE7FA7" w:rsidRDefault="00022D58" w:rsidP="00022D58">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p>
        </w:tc>
      </w:tr>
      <w:tr w:rsidR="00022D58" w:rsidRPr="006B1112" w:rsidTr="00282BAD">
        <w:tc>
          <w:tcPr>
            <w:tcW w:w="781" w:type="dxa"/>
            <w:vAlign w:val="center"/>
          </w:tcPr>
          <w:p w:rsidR="00022D58" w:rsidRPr="006B1112" w:rsidRDefault="00022D58" w:rsidP="004F3554">
            <w:pPr>
              <w:contextualSpacing/>
              <w:rPr>
                <w:rFonts w:ascii="Arial" w:hAnsi="Arial" w:cs="Arial"/>
                <w:b/>
                <w:i/>
              </w:rPr>
            </w:pPr>
            <w:r w:rsidRPr="006B1112">
              <w:rPr>
                <w:rFonts w:ascii="Arial" w:hAnsi="Arial" w:cs="Arial"/>
                <w:b/>
                <w:i/>
              </w:rPr>
              <w:t>7.3d</w:t>
            </w:r>
          </w:p>
        </w:tc>
        <w:tc>
          <w:tcPr>
            <w:tcW w:w="6840" w:type="dxa"/>
          </w:tcPr>
          <w:p w:rsidR="00022D58" w:rsidRPr="006B1112" w:rsidRDefault="00022D58" w:rsidP="00022D58">
            <w:pPr>
              <w:pStyle w:val="Listenabsatz"/>
              <w:numPr>
                <w:ilvl w:val="0"/>
                <w:numId w:val="7"/>
              </w:numPr>
              <w:spacing w:before="120" w:after="120" w:line="276" w:lineRule="auto"/>
              <w:ind w:left="176" w:hanging="284"/>
              <w:contextualSpacing w:val="0"/>
              <w:rPr>
                <w:rFonts w:ascii="Arial" w:hAnsi="Arial" w:cs="Arial"/>
                <w:i/>
              </w:rPr>
            </w:pPr>
            <w:r w:rsidRPr="00BE7FA7">
              <w:rPr>
                <w:rFonts w:ascii="Arial" w:hAnsi="Arial" w:cs="Arial"/>
              </w:rPr>
              <w:t>kennen altersgemässe Medien und Informationsquellen zur Sexualaufklärung</w:t>
            </w:r>
            <w:r w:rsidRPr="006B1112">
              <w:rPr>
                <w:rFonts w:ascii="Arial" w:hAnsi="Arial" w:cs="Arial"/>
                <w:i/>
              </w:rPr>
              <w:t>.</w:t>
            </w:r>
          </w:p>
        </w:tc>
        <w:tc>
          <w:tcPr>
            <w:tcW w:w="6882" w:type="dxa"/>
          </w:tcPr>
          <w:p w:rsidR="00022D58" w:rsidRPr="006B1112" w:rsidRDefault="00022D58" w:rsidP="00022D58">
            <w:pPr>
              <w:pStyle w:val="Listenabsatz"/>
              <w:numPr>
                <w:ilvl w:val="0"/>
                <w:numId w:val="7"/>
              </w:numPr>
              <w:spacing w:before="120" w:after="120" w:line="276" w:lineRule="auto"/>
              <w:ind w:left="176" w:hanging="284"/>
              <w:contextualSpacing w:val="0"/>
              <w:rPr>
                <w:rFonts w:ascii="Arial" w:hAnsi="Arial" w:cs="Arial"/>
                <w:i/>
              </w:rPr>
            </w:pPr>
          </w:p>
        </w:tc>
      </w:tr>
    </w:tbl>
    <w:p w:rsidR="00BE30B2" w:rsidRDefault="00BE30B2">
      <w:pPr>
        <w:rPr>
          <w:rFonts w:ascii="Arial" w:hAnsi="Arial" w:cs="Arial"/>
          <w:sz w:val="28"/>
        </w:rPr>
      </w:pPr>
    </w:p>
    <w:p w:rsidR="00BE30B2" w:rsidRDefault="00BE30B2" w:rsidP="00BE30B2">
      <w:pPr>
        <w:autoSpaceDE w:val="0"/>
        <w:autoSpaceDN w:val="0"/>
        <w:adjustRightInd w:val="0"/>
        <w:contextualSpacing/>
        <w:rPr>
          <w:rFonts w:ascii="Arial" w:hAnsi="Arial" w:cs="Arial"/>
          <w:b/>
          <w:bCs/>
        </w:rPr>
      </w:pPr>
      <w:r>
        <w:rPr>
          <w:rFonts w:ascii="Arial" w:hAnsi="Arial" w:cs="Arial"/>
          <w:b/>
          <w:bCs/>
        </w:rPr>
        <w:t xml:space="preserve">NT.7 Körperfunktionen verstehen </w:t>
      </w:r>
    </w:p>
    <w:p w:rsidR="00BE30B2" w:rsidRDefault="00BE30B2" w:rsidP="00BE30B2">
      <w:pPr>
        <w:autoSpaceDE w:val="0"/>
        <w:autoSpaceDN w:val="0"/>
        <w:adjustRightInd w:val="0"/>
        <w:contextualSpacing/>
        <w:rPr>
          <w:rFonts w:ascii="Arial" w:hAnsi="Arial" w:cs="Arial"/>
          <w:b/>
          <w:bCs/>
        </w:rPr>
      </w:pPr>
    </w:p>
    <w:p w:rsidR="00BE30B2" w:rsidRPr="00AD0EEA" w:rsidRDefault="00BE30B2" w:rsidP="00BE30B2">
      <w:pPr>
        <w:autoSpaceDE w:val="0"/>
        <w:autoSpaceDN w:val="0"/>
        <w:adjustRightInd w:val="0"/>
        <w:contextualSpacing/>
        <w:rPr>
          <w:rFonts w:ascii="Arial" w:hAnsi="Arial" w:cs="Arial"/>
        </w:rPr>
      </w:pPr>
      <w:r w:rsidRPr="00DC6E61">
        <w:rPr>
          <w:rFonts w:ascii="Arial" w:hAnsi="Arial" w:cs="Arial"/>
          <w:b/>
          <w:bCs/>
        </w:rPr>
        <w:t>4. Die Schülerinnen und Schüler können Massnahmen gegen häufige</w:t>
      </w:r>
      <w:r>
        <w:rPr>
          <w:rFonts w:ascii="Arial" w:hAnsi="Arial" w:cs="Arial"/>
        </w:rPr>
        <w:t xml:space="preserve"> </w:t>
      </w:r>
      <w:r w:rsidRPr="00DC6E61">
        <w:rPr>
          <w:rFonts w:ascii="Arial" w:hAnsi="Arial" w:cs="Arial"/>
          <w:b/>
          <w:bCs/>
        </w:rPr>
        <w:t>Erkrankungen beurteilen.</w:t>
      </w:r>
    </w:p>
    <w:p w:rsidR="00BE30B2" w:rsidRDefault="00BE30B2" w:rsidP="00BE30B2">
      <w:pPr>
        <w:contextualSpacing/>
        <w:rPr>
          <w:rFonts w:ascii="DINNextLTPro-Bold" w:hAnsi="DINNextLTPro-Bold" w:cs="DINNextLTPro-Bold"/>
          <w:b/>
          <w:bCs/>
          <w:sz w:val="20"/>
          <w:szCs w:val="20"/>
        </w:rPr>
      </w:pPr>
    </w:p>
    <w:p w:rsidR="00BE30B2" w:rsidRPr="00DC6E61" w:rsidRDefault="00BE30B2" w:rsidP="00BE30B2">
      <w:pPr>
        <w:contextualSpacing/>
        <w:rPr>
          <w:rFonts w:ascii="Arial" w:hAnsi="Arial" w:cs="Arial"/>
          <w:i/>
          <w:sz w:val="20"/>
          <w:szCs w:val="20"/>
        </w:rPr>
      </w:pPr>
      <w:r w:rsidRPr="00DC6E61">
        <w:rPr>
          <w:rFonts w:ascii="Arial" w:hAnsi="Arial" w:cs="Arial"/>
          <w:i/>
          <w:sz w:val="20"/>
          <w:szCs w:val="20"/>
        </w:rPr>
        <w:t>Biologie: Krankheit und Genese</w:t>
      </w:r>
    </w:p>
    <w:p w:rsidR="00BE30B2" w:rsidRPr="00DC6E61" w:rsidRDefault="00BE30B2" w:rsidP="00BE30B2">
      <w:pPr>
        <w:contextualSpacing/>
        <w:rPr>
          <w:rFonts w:ascii="Arial" w:hAnsi="Arial" w:cs="Arial"/>
          <w:i/>
          <w:sz w:val="20"/>
          <w:szCs w:val="20"/>
        </w:rPr>
      </w:pPr>
      <w:r w:rsidRPr="00DC6E61">
        <w:rPr>
          <w:rFonts w:ascii="Arial" w:hAnsi="Arial" w:cs="Arial"/>
          <w:i/>
          <w:sz w:val="20"/>
          <w:szCs w:val="20"/>
        </w:rPr>
        <w:t>NT.7.4 Die Schülerinnen und Schüler ...</w:t>
      </w:r>
    </w:p>
    <w:p w:rsidR="00BE30B2" w:rsidRPr="00DC6E61" w:rsidRDefault="00BE30B2" w:rsidP="00BE30B2">
      <w:pPr>
        <w:contextualSpacing/>
        <w:rPr>
          <w:rFonts w:ascii="Arial" w:hAnsi="Arial" w:cs="Arial"/>
          <w:i/>
          <w:sz w:val="20"/>
          <w:szCs w:val="20"/>
        </w:rPr>
      </w:pPr>
    </w:p>
    <w:tbl>
      <w:tblPr>
        <w:tblStyle w:val="Tabellenraster"/>
        <w:tblW w:w="0" w:type="auto"/>
        <w:tblLook w:val="04A0" w:firstRow="1" w:lastRow="0" w:firstColumn="1" w:lastColumn="0" w:noHBand="0" w:noVBand="1"/>
      </w:tblPr>
      <w:tblGrid>
        <w:gridCol w:w="779"/>
        <w:gridCol w:w="6842"/>
        <w:gridCol w:w="6882"/>
      </w:tblGrid>
      <w:tr w:rsidR="00BE30B2" w:rsidRPr="006B1112" w:rsidTr="00F0409F">
        <w:tc>
          <w:tcPr>
            <w:tcW w:w="779" w:type="dxa"/>
            <w:tcBorders>
              <w:bottom w:val="single" w:sz="24" w:space="0" w:color="auto"/>
            </w:tcBorders>
            <w:vAlign w:val="center"/>
          </w:tcPr>
          <w:p w:rsidR="00BE30B2" w:rsidRPr="006B1112" w:rsidRDefault="00BE30B2" w:rsidP="00F0409F">
            <w:pPr>
              <w:contextualSpacing/>
              <w:rPr>
                <w:rFonts w:ascii="Arial" w:hAnsi="Arial" w:cs="Arial"/>
                <w:b/>
                <w:i/>
              </w:rPr>
            </w:pPr>
            <w:r w:rsidRPr="006B1112">
              <w:rPr>
                <w:rFonts w:ascii="Arial" w:hAnsi="Arial" w:cs="Arial"/>
                <w:b/>
                <w:i/>
              </w:rPr>
              <w:t>7.4a</w:t>
            </w:r>
          </w:p>
        </w:tc>
        <w:tc>
          <w:tcPr>
            <w:tcW w:w="6842" w:type="dxa"/>
            <w:tcBorders>
              <w:bottom w:val="single" w:sz="24" w:space="0" w:color="auto"/>
            </w:tcBorders>
          </w:tcPr>
          <w:p w:rsidR="00BE30B2" w:rsidRPr="00BE7FA7" w:rsidRDefault="00BE30B2" w:rsidP="00F0409F">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BE7FA7">
              <w:rPr>
                <w:rFonts w:ascii="Arial" w:hAnsi="Arial" w:cs="Arial"/>
              </w:rPr>
              <w:t xml:space="preserve">können verschiedene Verursacher von Erkrankungen unterscheiden und kennen prinzipielle Reaktionsweisen des Immunsystems (z.B. Antikörper blockieren Viren in der Blutbahn).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Krankheitsverursacher: Viren, Bakterien, Pilze; Immunsystem</w:t>
            </w:r>
          </w:p>
        </w:tc>
        <w:tc>
          <w:tcPr>
            <w:tcW w:w="6882" w:type="dxa"/>
            <w:tcBorders>
              <w:bottom w:val="single" w:sz="24" w:space="0" w:color="auto"/>
            </w:tcBorders>
          </w:tcPr>
          <w:p w:rsidR="00BE30B2" w:rsidRPr="006B1112" w:rsidRDefault="00BE30B2" w:rsidP="00F0409F">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i/>
              </w:rPr>
            </w:pPr>
            <w:r>
              <w:rPr>
                <w:rFonts w:ascii="Arial" w:hAnsi="Arial" w:cs="Arial"/>
              </w:rPr>
              <w:t>Bakterien untersuchen</w:t>
            </w:r>
            <w:r w:rsidRPr="0096271D">
              <w:rPr>
                <w:rFonts w:ascii="Arial" w:hAnsi="Arial" w:cs="Arial"/>
                <w:i/>
              </w:rPr>
              <w:t>: Biologie S. 60/ 61</w:t>
            </w:r>
          </w:p>
        </w:tc>
      </w:tr>
    </w:tbl>
    <w:p w:rsidR="00BE30B2" w:rsidRDefault="00BE30B2">
      <w:pPr>
        <w:rPr>
          <w:rFonts w:ascii="Arial" w:hAnsi="Arial" w:cs="Arial"/>
          <w:sz w:val="28"/>
        </w:rPr>
      </w:pPr>
    </w:p>
    <w:p w:rsidR="00BE30B2" w:rsidRDefault="00BE30B2">
      <w:pPr>
        <w:rPr>
          <w:rFonts w:ascii="Arial" w:hAnsi="Arial" w:cs="Arial"/>
          <w:sz w:val="28"/>
        </w:rPr>
      </w:pPr>
    </w:p>
    <w:p w:rsidR="00022D58" w:rsidRDefault="00022D58">
      <w:pPr>
        <w:rPr>
          <w:rFonts w:ascii="Arial" w:hAnsi="Arial" w:cs="Arial"/>
          <w:sz w:val="28"/>
        </w:rPr>
      </w:pPr>
      <w:r>
        <w:rPr>
          <w:rFonts w:ascii="Arial" w:hAnsi="Arial" w:cs="Arial"/>
          <w:sz w:val="28"/>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7"/>
      </w:tblGrid>
      <w:tr w:rsidR="00E24E01" w:rsidRPr="00D63E0C" w:rsidTr="00277CC7">
        <w:tc>
          <w:tcPr>
            <w:tcW w:w="14427" w:type="dxa"/>
            <w:shd w:val="clear" w:color="auto" w:fill="B6DDE8" w:themeFill="accent5" w:themeFillTint="66"/>
          </w:tcPr>
          <w:p w:rsidR="00E24E01" w:rsidRPr="00D63E0C" w:rsidRDefault="00E24E01">
            <w:pPr>
              <w:rPr>
                <w:rFonts w:ascii="Arial" w:hAnsi="Arial" w:cs="Arial"/>
                <w:sz w:val="36"/>
                <w:szCs w:val="36"/>
              </w:rPr>
            </w:pPr>
            <w:r w:rsidRPr="00D63E0C">
              <w:rPr>
                <w:rFonts w:ascii="Arial" w:hAnsi="Arial" w:cs="Arial"/>
                <w:sz w:val="36"/>
                <w:szCs w:val="36"/>
              </w:rPr>
              <w:lastRenderedPageBreak/>
              <w:t>Chemische Reaktionen erforschen</w:t>
            </w:r>
          </w:p>
        </w:tc>
      </w:tr>
    </w:tbl>
    <w:p w:rsidR="004A4D2C" w:rsidRDefault="004A4D2C" w:rsidP="00D63E0C">
      <w:pPr>
        <w:autoSpaceDE w:val="0"/>
        <w:autoSpaceDN w:val="0"/>
        <w:adjustRightInd w:val="0"/>
        <w:contextualSpacing/>
        <w:rPr>
          <w:rFonts w:ascii="Arial" w:hAnsi="Arial" w:cs="Arial"/>
          <w:b/>
          <w:bCs/>
        </w:rPr>
      </w:pPr>
    </w:p>
    <w:p w:rsidR="00022D58" w:rsidRPr="00413CC1" w:rsidRDefault="00022D58" w:rsidP="00D63E0C">
      <w:pPr>
        <w:autoSpaceDE w:val="0"/>
        <w:autoSpaceDN w:val="0"/>
        <w:adjustRightInd w:val="0"/>
        <w:contextualSpacing/>
        <w:rPr>
          <w:rFonts w:ascii="Arial" w:hAnsi="Arial" w:cs="Arial"/>
          <w:b/>
          <w:bCs/>
        </w:rPr>
      </w:pPr>
      <w:r w:rsidRPr="00413CC1">
        <w:rPr>
          <w:rFonts w:ascii="Arial" w:hAnsi="Arial" w:cs="Arial"/>
          <w:b/>
          <w:bCs/>
        </w:rPr>
        <w:t>1. Die Schülerinnen und Schüler können Stoffumwandlungen untersuchen</w:t>
      </w:r>
      <w:r w:rsidR="00D63E0C">
        <w:rPr>
          <w:rFonts w:ascii="Arial" w:hAnsi="Arial" w:cs="Arial"/>
          <w:b/>
          <w:bCs/>
        </w:rPr>
        <w:t xml:space="preserve"> </w:t>
      </w:r>
      <w:r w:rsidRPr="00413CC1">
        <w:rPr>
          <w:rFonts w:ascii="Arial" w:hAnsi="Arial" w:cs="Arial"/>
          <w:b/>
          <w:bCs/>
        </w:rPr>
        <w:t>und beschreiben.</w:t>
      </w:r>
    </w:p>
    <w:p w:rsidR="00022D58" w:rsidRDefault="00022D58" w:rsidP="00022D58">
      <w:pPr>
        <w:contextualSpacing/>
        <w:rPr>
          <w:rFonts w:ascii="DINNextLTPro-Bold" w:hAnsi="DINNextLTPro-Bold" w:cs="DINNextLTPro-Bold"/>
          <w:b/>
          <w:bCs/>
          <w:sz w:val="20"/>
          <w:szCs w:val="20"/>
        </w:rPr>
      </w:pPr>
    </w:p>
    <w:p w:rsidR="00022D58" w:rsidRPr="00413CC1" w:rsidRDefault="00022D58" w:rsidP="00022D58">
      <w:pPr>
        <w:contextualSpacing/>
        <w:rPr>
          <w:rFonts w:ascii="Arial" w:hAnsi="Arial" w:cs="Arial"/>
          <w:i/>
          <w:sz w:val="20"/>
          <w:szCs w:val="20"/>
        </w:rPr>
      </w:pPr>
      <w:r w:rsidRPr="00413CC1">
        <w:rPr>
          <w:rFonts w:ascii="Arial" w:hAnsi="Arial" w:cs="Arial"/>
          <w:i/>
          <w:sz w:val="20"/>
          <w:szCs w:val="20"/>
        </w:rPr>
        <w:t>Chemie: Chemische Reaktionen</w:t>
      </w:r>
    </w:p>
    <w:p w:rsidR="00022D58" w:rsidRDefault="00022D58" w:rsidP="00022D58">
      <w:pPr>
        <w:contextualSpacing/>
        <w:rPr>
          <w:rFonts w:ascii="Arial" w:hAnsi="Arial" w:cs="Arial"/>
          <w:i/>
          <w:sz w:val="20"/>
          <w:szCs w:val="20"/>
        </w:rPr>
      </w:pPr>
      <w:r w:rsidRPr="00413CC1">
        <w:rPr>
          <w:rFonts w:ascii="Arial" w:hAnsi="Arial" w:cs="Arial"/>
          <w:i/>
          <w:sz w:val="20"/>
          <w:szCs w:val="20"/>
        </w:rPr>
        <w:t>NT.3.1 Die Schülerinnen und Schüler ...</w:t>
      </w:r>
    </w:p>
    <w:p w:rsidR="00022D58" w:rsidRPr="00413CC1" w:rsidRDefault="00022D58" w:rsidP="00022D58">
      <w:pPr>
        <w:contextualSpacing/>
        <w:rPr>
          <w:rFonts w:ascii="Arial" w:hAnsi="Arial" w:cs="Arial"/>
          <w:i/>
          <w:sz w:val="20"/>
          <w:szCs w:val="20"/>
        </w:rPr>
      </w:pPr>
    </w:p>
    <w:tbl>
      <w:tblPr>
        <w:tblStyle w:val="Tabellenraster"/>
        <w:tblW w:w="0" w:type="auto"/>
        <w:tblLook w:val="04A0" w:firstRow="1" w:lastRow="0" w:firstColumn="1" w:lastColumn="0" w:noHBand="0" w:noVBand="1"/>
      </w:tblPr>
      <w:tblGrid>
        <w:gridCol w:w="840"/>
        <w:gridCol w:w="6781"/>
        <w:gridCol w:w="6882"/>
      </w:tblGrid>
      <w:tr w:rsidR="00E53FEC" w:rsidRPr="006B1112" w:rsidTr="00282BAD">
        <w:tc>
          <w:tcPr>
            <w:tcW w:w="840" w:type="dxa"/>
            <w:tcBorders>
              <w:bottom w:val="single" w:sz="24" w:space="0" w:color="auto"/>
            </w:tcBorders>
            <w:shd w:val="clear" w:color="auto" w:fill="BFBFBF" w:themeFill="background1" w:themeFillShade="BF"/>
            <w:vAlign w:val="center"/>
          </w:tcPr>
          <w:p w:rsidR="00E53FEC" w:rsidRPr="006B1112" w:rsidRDefault="00E53FEC" w:rsidP="004F3554">
            <w:pPr>
              <w:contextualSpacing/>
              <w:rPr>
                <w:rFonts w:ascii="Arial" w:hAnsi="Arial" w:cs="Arial"/>
                <w:b/>
                <w:i/>
              </w:rPr>
            </w:pPr>
            <w:r w:rsidRPr="006B1112">
              <w:rPr>
                <w:rFonts w:ascii="Arial" w:hAnsi="Arial" w:cs="Arial"/>
                <w:b/>
                <w:i/>
              </w:rPr>
              <w:t>3.1.1b</w:t>
            </w:r>
          </w:p>
        </w:tc>
        <w:tc>
          <w:tcPr>
            <w:tcW w:w="6781" w:type="dxa"/>
            <w:tcBorders>
              <w:bottom w:val="single" w:sz="24" w:space="0" w:color="auto"/>
            </w:tcBorders>
            <w:shd w:val="clear" w:color="auto" w:fill="BFBFBF" w:themeFill="background1" w:themeFillShade="BF"/>
          </w:tcPr>
          <w:p w:rsidR="00E53FEC" w:rsidRPr="00AD0EEA" w:rsidRDefault="00E53FEC" w:rsidP="00AD0EEA">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sidRPr="00BE7FA7">
              <w:rPr>
                <w:rFonts w:ascii="Arial" w:hAnsi="Arial" w:cs="Arial"/>
              </w:rPr>
              <w:t>können ausgewählte Stoffumwandlungen (z.B. Kerzen- und Brennerflammen,</w:t>
            </w:r>
            <w:r w:rsidR="00AD0EEA">
              <w:rPr>
                <w:rFonts w:ascii="Arial" w:hAnsi="Arial" w:cs="Arial"/>
              </w:rPr>
              <w:t xml:space="preserve"> </w:t>
            </w:r>
            <w:r w:rsidRPr="00AD0EEA">
              <w:rPr>
                <w:rFonts w:ascii="Arial" w:hAnsi="Arial" w:cs="Arial"/>
              </w:rPr>
              <w:t>Verbrennung, Gerinnung von Eiklar) beobachten, untersuchen, als materielle und</w:t>
            </w:r>
            <w:r w:rsidR="00AD0EEA">
              <w:rPr>
                <w:rFonts w:ascii="Arial" w:hAnsi="Arial" w:cs="Arial"/>
              </w:rPr>
              <w:t xml:space="preserve"> </w:t>
            </w:r>
            <w:r w:rsidRPr="00AD0EEA">
              <w:rPr>
                <w:rFonts w:ascii="Arial" w:hAnsi="Arial" w:cs="Arial"/>
              </w:rPr>
              <w:t xml:space="preserve">energetische Umwandlung erkennen und in Fachsprache beschreiben. </w:t>
            </w:r>
            <w:r w:rsidRPr="00BE7FA7">
              <w:sym w:font="Wingdings" w:char="F0E0"/>
            </w:r>
            <w:r w:rsidRPr="00AD0EEA">
              <w:rPr>
                <w:rFonts w:ascii="Arial" w:hAnsi="Arial" w:cs="Arial"/>
              </w:rPr>
              <w:t xml:space="preserve"> </w:t>
            </w:r>
            <w:r w:rsidRPr="00AD0EEA">
              <w:rPr>
                <w:rFonts w:ascii="Arial" w:hAnsi="Arial" w:cs="Arial"/>
                <w:b/>
              </w:rPr>
              <w:t>Chemische Reaktion, Reaktionsschema in Worten</w:t>
            </w:r>
          </w:p>
        </w:tc>
        <w:tc>
          <w:tcPr>
            <w:tcW w:w="6882" w:type="dxa"/>
            <w:tcBorders>
              <w:bottom w:val="single" w:sz="24" w:space="0" w:color="auto"/>
            </w:tcBorders>
            <w:shd w:val="clear" w:color="auto" w:fill="BFBFBF" w:themeFill="background1" w:themeFillShade="BF"/>
          </w:tcPr>
          <w:p w:rsidR="00E53FEC" w:rsidRPr="00665172" w:rsidRDefault="00857AB4" w:rsidP="00022D58">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Pr>
                <w:rFonts w:ascii="Arial" w:hAnsi="Arial" w:cs="Arial"/>
              </w:rPr>
              <w:t xml:space="preserve">Experiment zu Kupfer-Rot und Schwefel Gelb: </w:t>
            </w:r>
            <w:r w:rsidRPr="00857AB4">
              <w:rPr>
                <w:rFonts w:ascii="Arial" w:hAnsi="Arial" w:cs="Arial"/>
                <w:i/>
              </w:rPr>
              <w:t>Chemie 4/5 S. 29; Chemie 7-10 S. 95</w:t>
            </w:r>
          </w:p>
          <w:p w:rsidR="00665172" w:rsidRPr="00665172" w:rsidRDefault="00665172" w:rsidP="00022D58">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sidRPr="00665172">
              <w:rPr>
                <w:rFonts w:ascii="Arial" w:hAnsi="Arial" w:cs="Arial"/>
              </w:rPr>
              <w:t>Versuche zur Aktivierungsenergie:</w:t>
            </w:r>
            <w:r>
              <w:rPr>
                <w:rFonts w:ascii="Arial" w:hAnsi="Arial" w:cs="Arial"/>
                <w:i/>
              </w:rPr>
              <w:t xml:space="preserve"> Chemie 4/5 S. 32; Chemie 7-10 S. 98</w:t>
            </w:r>
          </w:p>
          <w:p w:rsidR="00665172" w:rsidRPr="00BE7FA7" w:rsidRDefault="00665172" w:rsidP="00022D58">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sidRPr="00665172">
              <w:rPr>
                <w:rFonts w:ascii="Arial" w:hAnsi="Arial" w:cs="Arial"/>
              </w:rPr>
              <w:t>Stoffe verbrennen</w:t>
            </w:r>
            <w:r>
              <w:rPr>
                <w:rFonts w:ascii="Arial" w:hAnsi="Arial" w:cs="Arial"/>
                <w:i/>
              </w:rPr>
              <w:t>: Chemie 7-10 S. 125</w:t>
            </w:r>
          </w:p>
        </w:tc>
      </w:tr>
    </w:tbl>
    <w:p w:rsidR="00022D58" w:rsidRDefault="00022D58" w:rsidP="00022D58">
      <w:pPr>
        <w:autoSpaceDE w:val="0"/>
        <w:autoSpaceDN w:val="0"/>
        <w:adjustRightInd w:val="0"/>
        <w:contextualSpacing/>
        <w:rPr>
          <w:rFonts w:ascii="Arial" w:hAnsi="Arial" w:cs="Arial"/>
          <w:b/>
          <w:bCs/>
        </w:rPr>
      </w:pPr>
    </w:p>
    <w:p w:rsidR="00022D58" w:rsidRPr="00413CC1" w:rsidRDefault="00022D58" w:rsidP="00D63E0C">
      <w:pPr>
        <w:autoSpaceDE w:val="0"/>
        <w:autoSpaceDN w:val="0"/>
        <w:adjustRightInd w:val="0"/>
        <w:contextualSpacing/>
        <w:rPr>
          <w:rFonts w:ascii="Arial" w:hAnsi="Arial" w:cs="Arial"/>
          <w:b/>
          <w:bCs/>
        </w:rPr>
      </w:pPr>
      <w:r w:rsidRPr="00413CC1">
        <w:rPr>
          <w:rFonts w:ascii="Arial" w:hAnsi="Arial" w:cs="Arial"/>
          <w:b/>
          <w:bCs/>
        </w:rPr>
        <w:t>2. Die Schülerinnen und Schüler können Stoffumwandlungen einordnen und</w:t>
      </w:r>
      <w:r w:rsidR="00D63E0C">
        <w:rPr>
          <w:rFonts w:ascii="Arial" w:hAnsi="Arial" w:cs="Arial"/>
          <w:b/>
          <w:bCs/>
        </w:rPr>
        <w:t xml:space="preserve"> </w:t>
      </w:r>
      <w:r w:rsidRPr="00413CC1">
        <w:rPr>
          <w:rFonts w:ascii="Arial" w:hAnsi="Arial" w:cs="Arial"/>
          <w:b/>
          <w:bCs/>
        </w:rPr>
        <w:t>erklären.</w:t>
      </w:r>
    </w:p>
    <w:p w:rsidR="00022D58" w:rsidRDefault="00022D58" w:rsidP="00022D58">
      <w:pPr>
        <w:contextualSpacing/>
        <w:rPr>
          <w:rFonts w:ascii="DINNextLTPro-Bold" w:hAnsi="DINNextLTPro-Bold" w:cs="DINNextLTPro-Bold"/>
          <w:b/>
          <w:bCs/>
          <w:sz w:val="20"/>
          <w:szCs w:val="20"/>
        </w:rPr>
      </w:pPr>
    </w:p>
    <w:p w:rsidR="00022D58" w:rsidRPr="00413CC1" w:rsidRDefault="00022D58" w:rsidP="00022D58">
      <w:pPr>
        <w:contextualSpacing/>
        <w:rPr>
          <w:rFonts w:ascii="Arial" w:hAnsi="Arial" w:cs="Arial"/>
          <w:i/>
          <w:sz w:val="20"/>
          <w:szCs w:val="20"/>
        </w:rPr>
      </w:pPr>
      <w:r w:rsidRPr="00413CC1">
        <w:rPr>
          <w:rFonts w:ascii="Arial" w:hAnsi="Arial" w:cs="Arial"/>
          <w:i/>
          <w:sz w:val="20"/>
          <w:szCs w:val="20"/>
        </w:rPr>
        <w:t>Chemie: Periodensystem und Modelle</w:t>
      </w:r>
    </w:p>
    <w:p w:rsidR="00022D58" w:rsidRPr="00413CC1" w:rsidRDefault="00022D58" w:rsidP="00022D58">
      <w:pPr>
        <w:contextualSpacing/>
        <w:rPr>
          <w:rFonts w:ascii="Arial" w:hAnsi="Arial" w:cs="Arial"/>
          <w:i/>
          <w:sz w:val="20"/>
          <w:szCs w:val="20"/>
        </w:rPr>
      </w:pPr>
      <w:r w:rsidRPr="00413CC1">
        <w:rPr>
          <w:rFonts w:ascii="Arial" w:hAnsi="Arial" w:cs="Arial"/>
          <w:i/>
          <w:sz w:val="20"/>
          <w:szCs w:val="20"/>
        </w:rPr>
        <w:t>NT.3.2 Die Schülerinnen und Schüler ...</w:t>
      </w:r>
    </w:p>
    <w:p w:rsidR="00022D58" w:rsidRDefault="00022D58" w:rsidP="00022D58">
      <w:pPr>
        <w:contextualSpacing/>
        <w:rPr>
          <w:rFonts w:ascii="Arial" w:hAnsi="Arial" w:cs="Arial"/>
        </w:rPr>
      </w:pPr>
    </w:p>
    <w:tbl>
      <w:tblPr>
        <w:tblStyle w:val="Tabellenraster"/>
        <w:tblW w:w="0" w:type="auto"/>
        <w:tblLook w:val="04A0" w:firstRow="1" w:lastRow="0" w:firstColumn="1" w:lastColumn="0" w:noHBand="0" w:noVBand="1"/>
      </w:tblPr>
      <w:tblGrid>
        <w:gridCol w:w="782"/>
        <w:gridCol w:w="6839"/>
        <w:gridCol w:w="6882"/>
      </w:tblGrid>
      <w:tr w:rsidR="00E53FEC" w:rsidRPr="006B1112" w:rsidTr="00282BAD">
        <w:tc>
          <w:tcPr>
            <w:tcW w:w="782" w:type="dxa"/>
            <w:tcBorders>
              <w:bottom w:val="single" w:sz="4" w:space="0" w:color="auto"/>
            </w:tcBorders>
            <w:vAlign w:val="center"/>
          </w:tcPr>
          <w:p w:rsidR="00E53FEC" w:rsidRPr="006B1112" w:rsidRDefault="00E53FEC" w:rsidP="004F3554">
            <w:pPr>
              <w:contextualSpacing/>
              <w:rPr>
                <w:rFonts w:ascii="Arial" w:hAnsi="Arial" w:cs="Arial"/>
                <w:b/>
                <w:i/>
              </w:rPr>
            </w:pPr>
            <w:r w:rsidRPr="006B1112">
              <w:rPr>
                <w:rFonts w:ascii="Arial" w:hAnsi="Arial" w:cs="Arial"/>
                <w:b/>
                <w:i/>
              </w:rPr>
              <w:t>3.2a</w:t>
            </w:r>
          </w:p>
        </w:tc>
        <w:tc>
          <w:tcPr>
            <w:tcW w:w="6839" w:type="dxa"/>
            <w:tcBorders>
              <w:bottom w:val="single" w:sz="4" w:space="0" w:color="auto"/>
            </w:tcBorders>
          </w:tcPr>
          <w:p w:rsidR="00E53FEC" w:rsidRPr="00BE7FA7" w:rsidRDefault="00E53FEC" w:rsidP="00022D58">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sidRPr="00BE7FA7">
              <w:rPr>
                <w:rFonts w:ascii="Arial" w:hAnsi="Arial" w:cs="Arial"/>
              </w:rPr>
              <w:t xml:space="preserve">können in der Entstehungsgeschichte des Periodensystems der Elemente PSE die Bedeutung des systematischen Beschreibens und Ordnens erkennen.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Element Metalle, Nichtmetalle, Edelgase</w:t>
            </w:r>
          </w:p>
          <w:p w:rsidR="00E53FEC" w:rsidRPr="00BE7FA7" w:rsidRDefault="00E53FEC" w:rsidP="00022D58">
            <w:pPr>
              <w:pStyle w:val="Listenabsatz"/>
              <w:numPr>
                <w:ilvl w:val="0"/>
                <w:numId w:val="4"/>
              </w:numPr>
              <w:autoSpaceDE w:val="0"/>
              <w:autoSpaceDN w:val="0"/>
              <w:adjustRightInd w:val="0"/>
              <w:spacing w:after="120" w:line="276" w:lineRule="auto"/>
              <w:ind w:left="176" w:hanging="284"/>
              <w:contextualSpacing w:val="0"/>
              <w:rPr>
                <w:rFonts w:ascii="Arial" w:hAnsi="Arial" w:cs="Arial"/>
              </w:rPr>
            </w:pPr>
            <w:r w:rsidRPr="00BE7FA7">
              <w:rPr>
                <w:rFonts w:ascii="Arial" w:hAnsi="Arial" w:cs="Arial"/>
              </w:rPr>
              <w:t>können aus dem Periodensystem Informationen zu den Elementen herauslesen.</w:t>
            </w:r>
          </w:p>
        </w:tc>
        <w:tc>
          <w:tcPr>
            <w:tcW w:w="6882" w:type="dxa"/>
            <w:tcBorders>
              <w:bottom w:val="single" w:sz="4" w:space="0" w:color="auto"/>
            </w:tcBorders>
          </w:tcPr>
          <w:p w:rsidR="00E53FEC" w:rsidRPr="00BE7FA7" w:rsidRDefault="00E53FEC" w:rsidP="00022D58">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p>
        </w:tc>
      </w:tr>
      <w:tr w:rsidR="00E53FEC" w:rsidRPr="006B1112" w:rsidTr="00282BAD">
        <w:tc>
          <w:tcPr>
            <w:tcW w:w="782" w:type="dxa"/>
            <w:tcBorders>
              <w:bottom w:val="single" w:sz="24" w:space="0" w:color="auto"/>
            </w:tcBorders>
            <w:shd w:val="clear" w:color="auto" w:fill="BFBFBF" w:themeFill="background1" w:themeFillShade="BF"/>
            <w:vAlign w:val="center"/>
          </w:tcPr>
          <w:p w:rsidR="00E53FEC" w:rsidRPr="006B1112" w:rsidRDefault="00E53FEC" w:rsidP="004F3554">
            <w:pPr>
              <w:contextualSpacing/>
              <w:rPr>
                <w:rFonts w:ascii="Arial" w:hAnsi="Arial" w:cs="Arial"/>
                <w:b/>
                <w:i/>
              </w:rPr>
            </w:pPr>
            <w:r w:rsidRPr="006B1112">
              <w:rPr>
                <w:rFonts w:ascii="Arial" w:hAnsi="Arial" w:cs="Arial"/>
                <w:b/>
                <w:i/>
              </w:rPr>
              <w:t>3.2b</w:t>
            </w:r>
          </w:p>
        </w:tc>
        <w:tc>
          <w:tcPr>
            <w:tcW w:w="6839" w:type="dxa"/>
            <w:tcBorders>
              <w:bottom w:val="single" w:sz="24" w:space="0" w:color="auto"/>
            </w:tcBorders>
            <w:shd w:val="clear" w:color="auto" w:fill="BFBFBF" w:themeFill="background1" w:themeFillShade="BF"/>
          </w:tcPr>
          <w:p w:rsidR="00E53FEC" w:rsidRPr="00BE7FA7" w:rsidRDefault="00E53FEC" w:rsidP="00022D58">
            <w:pPr>
              <w:pStyle w:val="Listenabsatz"/>
              <w:numPr>
                <w:ilvl w:val="0"/>
                <w:numId w:val="17"/>
              </w:numPr>
              <w:autoSpaceDE w:val="0"/>
              <w:autoSpaceDN w:val="0"/>
              <w:adjustRightInd w:val="0"/>
              <w:spacing w:before="120" w:line="276" w:lineRule="auto"/>
              <w:ind w:left="176" w:hanging="284"/>
              <w:contextualSpacing w:val="0"/>
              <w:rPr>
                <w:rFonts w:ascii="Arial" w:hAnsi="Arial" w:cs="Arial"/>
                <w:b/>
              </w:rPr>
            </w:pPr>
            <w:r w:rsidRPr="00BE7FA7">
              <w:rPr>
                <w:rFonts w:ascii="Arial" w:hAnsi="Arial" w:cs="Arial"/>
              </w:rPr>
              <w:t xml:space="preserve">können eine chemische Reaktion mit dem Teilchenmodell veranschaulichen.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Kugelmodell</w:t>
            </w:r>
          </w:p>
          <w:p w:rsidR="00E53FEC" w:rsidRPr="00BE7FA7" w:rsidRDefault="00E53FEC" w:rsidP="00022D58">
            <w:pPr>
              <w:pStyle w:val="Listenabsatz"/>
              <w:numPr>
                <w:ilvl w:val="0"/>
                <w:numId w:val="17"/>
              </w:numPr>
              <w:autoSpaceDE w:val="0"/>
              <w:autoSpaceDN w:val="0"/>
              <w:adjustRightInd w:val="0"/>
              <w:spacing w:after="120" w:line="276" w:lineRule="auto"/>
              <w:ind w:left="176" w:hanging="284"/>
              <w:contextualSpacing w:val="0"/>
              <w:rPr>
                <w:rFonts w:ascii="Arial" w:hAnsi="Arial" w:cs="Arial"/>
              </w:rPr>
            </w:pPr>
            <w:r w:rsidRPr="00BE7FA7">
              <w:rPr>
                <w:rFonts w:ascii="Arial" w:hAnsi="Arial" w:cs="Arial"/>
              </w:rPr>
              <w:t xml:space="preserve">können Energiediagramme skizzieren und ausgewählten chemischen Reaktionen zuordnen. </w:t>
            </w:r>
            <w:r w:rsidRPr="00BE7FA7">
              <w:rPr>
                <w:rFonts w:ascii="Arial" w:hAnsi="Arial" w:cs="Arial"/>
              </w:rPr>
              <w:sym w:font="Wingdings" w:char="F0E0"/>
            </w:r>
            <w:r w:rsidRPr="00BE7FA7">
              <w:rPr>
                <w:rFonts w:ascii="Arial" w:hAnsi="Arial" w:cs="Arial"/>
              </w:rPr>
              <w:t xml:space="preserve">  </w:t>
            </w:r>
            <w:r w:rsidRPr="00BE7FA7">
              <w:rPr>
                <w:rFonts w:ascii="Arial" w:hAnsi="Arial" w:cs="Arial"/>
                <w:b/>
              </w:rPr>
              <w:t>Energiediagramme</w:t>
            </w:r>
          </w:p>
        </w:tc>
        <w:tc>
          <w:tcPr>
            <w:tcW w:w="6882" w:type="dxa"/>
            <w:tcBorders>
              <w:bottom w:val="single" w:sz="24" w:space="0" w:color="auto"/>
            </w:tcBorders>
            <w:shd w:val="clear" w:color="auto" w:fill="BFBFBF" w:themeFill="background1" w:themeFillShade="BF"/>
          </w:tcPr>
          <w:p w:rsidR="00E53FEC" w:rsidRPr="00BE7FA7" w:rsidRDefault="00E53FEC" w:rsidP="00022D58">
            <w:pPr>
              <w:pStyle w:val="Listenabsatz"/>
              <w:numPr>
                <w:ilvl w:val="0"/>
                <w:numId w:val="17"/>
              </w:numPr>
              <w:autoSpaceDE w:val="0"/>
              <w:autoSpaceDN w:val="0"/>
              <w:adjustRightInd w:val="0"/>
              <w:spacing w:before="120" w:line="276" w:lineRule="auto"/>
              <w:ind w:left="176" w:hanging="284"/>
              <w:contextualSpacing w:val="0"/>
              <w:rPr>
                <w:rFonts w:ascii="Arial" w:hAnsi="Arial" w:cs="Arial"/>
              </w:rPr>
            </w:pPr>
          </w:p>
        </w:tc>
      </w:tr>
    </w:tbl>
    <w:p w:rsidR="00D013E8" w:rsidRDefault="00D013E8">
      <w:pPr>
        <w:rPr>
          <w:rFonts w:ascii="Arial" w:hAnsi="Arial" w:cs="Arial"/>
        </w:rPr>
      </w:pPr>
    </w:p>
    <w:p w:rsidR="004A4D2C" w:rsidRDefault="00EB536D">
      <w:pPr>
        <w:rPr>
          <w:rFonts w:ascii="Arial" w:hAnsi="Arial" w:cs="Arial"/>
        </w:rPr>
      </w:pPr>
      <w:r w:rsidRPr="00EB536D">
        <w:rPr>
          <w:rFonts w:ascii="Arial" w:hAnsi="Arial" w:cs="Arial"/>
        </w:rPr>
        <w:t>Anforderungen</w:t>
      </w:r>
      <w:r>
        <w:rPr>
          <w:rFonts w:ascii="Arial" w:hAnsi="Arial" w:cs="Arial"/>
        </w:rPr>
        <w:t xml:space="preserve"> Gymnasium CHEMIE: Die hier aufgeführten chemischen Kompetenzstufen sind zwingend zu erarbeiten. </w:t>
      </w:r>
    </w:p>
    <w:p w:rsidR="00C82CC6" w:rsidRPr="00D63E0C" w:rsidRDefault="00C82CC6" w:rsidP="00C82CC6">
      <w:pPr>
        <w:shd w:val="clear" w:color="auto" w:fill="FBD4B4" w:themeFill="accent6" w:themeFillTint="66"/>
        <w:rPr>
          <w:rFonts w:ascii="Arial" w:hAnsi="Arial" w:cs="Arial"/>
          <w:sz w:val="36"/>
          <w:szCs w:val="36"/>
        </w:rPr>
      </w:pPr>
      <w:r>
        <w:rPr>
          <w:rFonts w:ascii="Arial" w:hAnsi="Arial" w:cs="Arial"/>
          <w:sz w:val="36"/>
          <w:szCs w:val="36"/>
        </w:rPr>
        <w:lastRenderedPageBreak/>
        <w:t>Energieumwandlungen analysieren und reflektieren</w:t>
      </w:r>
    </w:p>
    <w:p w:rsidR="00C82CC6" w:rsidRPr="00C82CC6" w:rsidRDefault="00C82CC6" w:rsidP="00AF40D3">
      <w:pPr>
        <w:contextualSpacing/>
        <w:rPr>
          <w:rFonts w:ascii="Arial" w:hAnsi="Arial" w:cs="Arial"/>
          <w:b/>
        </w:rPr>
      </w:pPr>
    </w:p>
    <w:p w:rsidR="00AF40D3" w:rsidRPr="00C82CC6" w:rsidRDefault="00AF40D3" w:rsidP="00AF40D3">
      <w:pPr>
        <w:contextualSpacing/>
        <w:rPr>
          <w:rFonts w:ascii="Arial" w:hAnsi="Arial" w:cs="Arial"/>
          <w:b/>
        </w:rPr>
      </w:pPr>
      <w:r w:rsidRPr="00C82CC6">
        <w:rPr>
          <w:rFonts w:ascii="Arial" w:hAnsi="Arial" w:cs="Arial"/>
          <w:b/>
        </w:rPr>
        <w:t>NT.4 Energieumwandlungen analysieren und reflektieren</w:t>
      </w:r>
    </w:p>
    <w:p w:rsidR="00AF40D3" w:rsidRPr="00C82CC6" w:rsidRDefault="00AF40D3" w:rsidP="00AF40D3">
      <w:pPr>
        <w:contextualSpacing/>
        <w:rPr>
          <w:rFonts w:ascii="DIN-Regular" w:hAnsi="DIN-Regular" w:cs="DIN-Regular"/>
        </w:rPr>
      </w:pPr>
    </w:p>
    <w:p w:rsidR="00AF40D3" w:rsidRPr="00C82CC6" w:rsidRDefault="00AF40D3" w:rsidP="00C82CC6">
      <w:pPr>
        <w:autoSpaceDE w:val="0"/>
        <w:autoSpaceDN w:val="0"/>
        <w:adjustRightInd w:val="0"/>
        <w:contextualSpacing/>
        <w:rPr>
          <w:rFonts w:ascii="Arial" w:hAnsi="Arial" w:cs="Arial"/>
        </w:rPr>
      </w:pPr>
      <w:r w:rsidRPr="00C82CC6">
        <w:rPr>
          <w:rFonts w:ascii="Arial" w:hAnsi="Arial" w:cs="Arial"/>
          <w:b/>
          <w:bCs/>
        </w:rPr>
        <w:t xml:space="preserve">1. Die Schülerinnen und Schüler können Energieformen und </w:t>
      </w:r>
      <w:r w:rsidR="00C82CC6">
        <w:rPr>
          <w:rFonts w:ascii="Arial" w:hAnsi="Arial" w:cs="Arial"/>
          <w:b/>
          <w:bCs/>
        </w:rPr>
        <w:t>Energie</w:t>
      </w:r>
      <w:r w:rsidRPr="00C82CC6">
        <w:rPr>
          <w:rFonts w:ascii="Arial" w:hAnsi="Arial" w:cs="Arial"/>
          <w:b/>
          <w:bCs/>
        </w:rPr>
        <w:t>umwandlungen</w:t>
      </w:r>
      <w:r w:rsidR="00C82CC6">
        <w:rPr>
          <w:rFonts w:ascii="Arial" w:hAnsi="Arial" w:cs="Arial"/>
        </w:rPr>
        <w:t xml:space="preserve"> </w:t>
      </w:r>
      <w:r w:rsidRPr="00C82CC6">
        <w:rPr>
          <w:rFonts w:ascii="Arial" w:hAnsi="Arial" w:cs="Arial"/>
          <w:b/>
          <w:bCs/>
        </w:rPr>
        <w:t>analysieren.</w:t>
      </w:r>
    </w:p>
    <w:p w:rsidR="00AF40D3" w:rsidRPr="00C82CC6" w:rsidRDefault="00AF40D3" w:rsidP="00AF40D3">
      <w:pPr>
        <w:contextualSpacing/>
        <w:rPr>
          <w:rFonts w:ascii="DINNextLTPro-Bold" w:hAnsi="DINNextLTPro-Bold" w:cs="DINNextLTPro-Bold"/>
          <w:b/>
          <w:bCs/>
        </w:rPr>
      </w:pPr>
    </w:p>
    <w:p w:rsidR="00AF40D3" w:rsidRPr="00C82CC6" w:rsidRDefault="00AF40D3" w:rsidP="00AF40D3">
      <w:pPr>
        <w:contextualSpacing/>
        <w:rPr>
          <w:rFonts w:ascii="Arial" w:hAnsi="Arial" w:cs="Arial"/>
          <w:i/>
        </w:rPr>
      </w:pPr>
      <w:r w:rsidRPr="00C82CC6">
        <w:rPr>
          <w:rFonts w:ascii="Arial" w:hAnsi="Arial" w:cs="Arial"/>
          <w:i/>
        </w:rPr>
        <w:t>Physik, Chemie, Biologie: Energieformen und Energieumwandlungen</w:t>
      </w:r>
    </w:p>
    <w:p w:rsidR="00AF40D3" w:rsidRPr="00C82CC6" w:rsidRDefault="00AF40D3" w:rsidP="00AF40D3">
      <w:pPr>
        <w:contextualSpacing/>
        <w:rPr>
          <w:rFonts w:ascii="Arial" w:hAnsi="Arial" w:cs="Arial"/>
          <w:i/>
        </w:rPr>
      </w:pPr>
      <w:r w:rsidRPr="00C82CC6">
        <w:rPr>
          <w:rFonts w:ascii="Arial" w:hAnsi="Arial" w:cs="Arial"/>
          <w:i/>
        </w:rPr>
        <w:t>NT.4.1 Die Schülerinnen und Schüler ...</w:t>
      </w:r>
    </w:p>
    <w:p w:rsidR="00AF40D3" w:rsidRPr="00C82CC6" w:rsidRDefault="00AF40D3" w:rsidP="00AF40D3">
      <w:pPr>
        <w:contextualSpacing/>
        <w:rPr>
          <w:rFonts w:ascii="Arial" w:hAnsi="Arial" w:cs="Arial"/>
        </w:rPr>
      </w:pPr>
    </w:p>
    <w:tbl>
      <w:tblPr>
        <w:tblStyle w:val="Tabellenraster"/>
        <w:tblW w:w="0" w:type="auto"/>
        <w:tblLook w:val="04A0" w:firstRow="1" w:lastRow="0" w:firstColumn="1" w:lastColumn="0" w:noHBand="0" w:noVBand="1"/>
      </w:tblPr>
      <w:tblGrid>
        <w:gridCol w:w="779"/>
        <w:gridCol w:w="6842"/>
        <w:gridCol w:w="6882"/>
      </w:tblGrid>
      <w:tr w:rsidR="00C82CC6" w:rsidRPr="00C82CC6" w:rsidTr="00C82CC6">
        <w:tc>
          <w:tcPr>
            <w:tcW w:w="779" w:type="dxa"/>
            <w:vAlign w:val="center"/>
          </w:tcPr>
          <w:p w:rsidR="00C82CC6" w:rsidRPr="00C82CC6" w:rsidRDefault="00C82CC6" w:rsidP="00F0409F">
            <w:pPr>
              <w:contextualSpacing/>
              <w:rPr>
                <w:rFonts w:ascii="Arial" w:hAnsi="Arial" w:cs="Arial"/>
                <w:b/>
                <w:i/>
              </w:rPr>
            </w:pPr>
            <w:r w:rsidRPr="00C82CC6">
              <w:rPr>
                <w:rFonts w:ascii="Arial" w:hAnsi="Arial" w:cs="Arial"/>
                <w:b/>
                <w:i/>
              </w:rPr>
              <w:t>4.1a</w:t>
            </w:r>
          </w:p>
        </w:tc>
        <w:tc>
          <w:tcPr>
            <w:tcW w:w="6842" w:type="dxa"/>
          </w:tcPr>
          <w:p w:rsidR="00C82CC6" w:rsidRPr="00C82CC6" w:rsidRDefault="00C82CC6" w:rsidP="00AF40D3">
            <w:pPr>
              <w:pStyle w:val="Listenabsatz"/>
              <w:numPr>
                <w:ilvl w:val="0"/>
                <w:numId w:val="19"/>
              </w:numPr>
              <w:autoSpaceDE w:val="0"/>
              <w:autoSpaceDN w:val="0"/>
              <w:adjustRightInd w:val="0"/>
              <w:spacing w:before="120" w:after="120" w:line="276" w:lineRule="auto"/>
              <w:ind w:left="176" w:hanging="284"/>
              <w:contextualSpacing w:val="0"/>
              <w:rPr>
                <w:rFonts w:ascii="Arial" w:hAnsi="Arial" w:cs="Arial"/>
                <w:i/>
              </w:rPr>
            </w:pPr>
            <w:r w:rsidRPr="00C82CC6">
              <w:rPr>
                <w:rFonts w:ascii="Arial" w:hAnsi="Arial" w:cs="Arial"/>
                <w:i/>
              </w:rPr>
              <w:t>können Vorgänge beschreiben, bei denen eine Energieform in eine andere Energieform umgewandelt wird (z.B. Verbrennung von Treibstoff, Verwertung der Nahrung im Körper, den Berg hinunterschlitteln, einen Backofen benutzen, eine Glüh-, Halogen</w:t>
            </w:r>
            <w:r w:rsidR="00987F7D">
              <w:rPr>
                <w:rFonts w:ascii="Arial" w:hAnsi="Arial" w:cs="Arial"/>
                <w:i/>
              </w:rPr>
              <w:t xml:space="preserve"> </w:t>
            </w:r>
            <w:r w:rsidRPr="00C82CC6">
              <w:rPr>
                <w:rFonts w:ascii="Arial" w:hAnsi="Arial" w:cs="Arial"/>
                <w:i/>
              </w:rPr>
              <w:t xml:space="preserve">oder Energiesparlampe verwenden). </w:t>
            </w:r>
            <w:r w:rsidRPr="00C82CC6">
              <w:rPr>
                <w:rFonts w:ascii="Arial" w:hAnsi="Arial" w:cs="Arial"/>
                <w:i/>
              </w:rPr>
              <w:sym w:font="Wingdings" w:char="F0E0"/>
            </w:r>
            <w:r w:rsidRPr="00C82CC6">
              <w:rPr>
                <w:rFonts w:ascii="Arial" w:hAnsi="Arial" w:cs="Arial"/>
                <w:i/>
              </w:rPr>
              <w:t xml:space="preserve">  </w:t>
            </w:r>
            <w:r w:rsidRPr="00C82CC6">
              <w:rPr>
                <w:rFonts w:ascii="Arial" w:hAnsi="Arial" w:cs="Arial"/>
                <w:b/>
                <w:i/>
              </w:rPr>
              <w:t>Energieformen qualitativ: Lage-, Bewegungs-, elektrische, chemische und thermische Energie</w:t>
            </w:r>
          </w:p>
        </w:tc>
        <w:tc>
          <w:tcPr>
            <w:tcW w:w="6882" w:type="dxa"/>
          </w:tcPr>
          <w:p w:rsidR="00C82CC6" w:rsidRPr="00C82CC6" w:rsidRDefault="00C82CC6" w:rsidP="00AF40D3">
            <w:pPr>
              <w:pStyle w:val="Listenabsatz"/>
              <w:numPr>
                <w:ilvl w:val="0"/>
                <w:numId w:val="19"/>
              </w:numPr>
              <w:autoSpaceDE w:val="0"/>
              <w:autoSpaceDN w:val="0"/>
              <w:adjustRightInd w:val="0"/>
              <w:spacing w:before="120" w:after="120" w:line="276" w:lineRule="auto"/>
              <w:ind w:left="176" w:hanging="284"/>
              <w:contextualSpacing w:val="0"/>
              <w:rPr>
                <w:rFonts w:ascii="Arial" w:hAnsi="Arial" w:cs="Arial"/>
                <w:i/>
              </w:rPr>
            </w:pPr>
          </w:p>
        </w:tc>
      </w:tr>
      <w:tr w:rsidR="00C82CC6" w:rsidRPr="00C82CC6" w:rsidTr="00C82CC6">
        <w:tc>
          <w:tcPr>
            <w:tcW w:w="779" w:type="dxa"/>
            <w:vAlign w:val="center"/>
          </w:tcPr>
          <w:p w:rsidR="00C82CC6" w:rsidRPr="00C82CC6" w:rsidRDefault="00C82CC6" w:rsidP="00F0409F">
            <w:pPr>
              <w:contextualSpacing/>
              <w:rPr>
                <w:rFonts w:ascii="Arial" w:hAnsi="Arial" w:cs="Arial"/>
                <w:b/>
                <w:i/>
              </w:rPr>
            </w:pPr>
            <w:r w:rsidRPr="00C82CC6">
              <w:rPr>
                <w:rFonts w:ascii="Arial" w:hAnsi="Arial" w:cs="Arial"/>
                <w:b/>
                <w:i/>
              </w:rPr>
              <w:t>4.1b</w:t>
            </w:r>
          </w:p>
        </w:tc>
        <w:tc>
          <w:tcPr>
            <w:tcW w:w="6842" w:type="dxa"/>
          </w:tcPr>
          <w:p w:rsidR="00C82CC6" w:rsidRPr="00C82CC6" w:rsidRDefault="00C82CC6" w:rsidP="00AF40D3">
            <w:pPr>
              <w:pStyle w:val="Listenabsatz"/>
              <w:numPr>
                <w:ilvl w:val="0"/>
                <w:numId w:val="19"/>
              </w:numPr>
              <w:autoSpaceDE w:val="0"/>
              <w:autoSpaceDN w:val="0"/>
              <w:adjustRightInd w:val="0"/>
              <w:spacing w:before="120" w:after="120" w:line="276" w:lineRule="auto"/>
              <w:ind w:left="176" w:hanging="284"/>
              <w:contextualSpacing w:val="0"/>
              <w:rPr>
                <w:rFonts w:ascii="Arial" w:hAnsi="Arial" w:cs="Arial"/>
                <w:i/>
              </w:rPr>
            </w:pPr>
            <w:r w:rsidRPr="00C82CC6">
              <w:rPr>
                <w:rFonts w:ascii="Arial" w:hAnsi="Arial" w:cs="Arial"/>
                <w:i/>
              </w:rPr>
              <w:t xml:space="preserve">können Energieumwandlungsketten schematisch darstellen sowie Energieformen und -wandler benennen (z. B. Bewegungsenergie - Energiewandler Generator – elektrische Energie - Energiewandler Heizung - thermische Energie) </w:t>
            </w:r>
            <w:r w:rsidRPr="00C82CC6">
              <w:rPr>
                <w:rFonts w:ascii="Arial" w:hAnsi="Arial" w:cs="Arial"/>
                <w:i/>
              </w:rPr>
              <w:sym w:font="Wingdings" w:char="F0E0"/>
            </w:r>
            <w:r w:rsidRPr="00C82CC6">
              <w:rPr>
                <w:rFonts w:ascii="Arial" w:hAnsi="Arial" w:cs="Arial"/>
                <w:i/>
              </w:rPr>
              <w:t xml:space="preserve">  </w:t>
            </w:r>
            <w:r w:rsidRPr="00C82CC6">
              <w:rPr>
                <w:rFonts w:ascii="Arial" w:hAnsi="Arial" w:cs="Arial"/>
                <w:b/>
                <w:i/>
              </w:rPr>
              <w:t>Energieumwandlungsketten</w:t>
            </w:r>
          </w:p>
        </w:tc>
        <w:tc>
          <w:tcPr>
            <w:tcW w:w="6882" w:type="dxa"/>
          </w:tcPr>
          <w:p w:rsidR="00C82CC6" w:rsidRPr="00C82CC6" w:rsidRDefault="00C82CC6" w:rsidP="00AF40D3">
            <w:pPr>
              <w:pStyle w:val="Listenabsatz"/>
              <w:numPr>
                <w:ilvl w:val="0"/>
                <w:numId w:val="19"/>
              </w:numPr>
              <w:autoSpaceDE w:val="0"/>
              <w:autoSpaceDN w:val="0"/>
              <w:adjustRightInd w:val="0"/>
              <w:spacing w:before="120" w:after="120" w:line="276" w:lineRule="auto"/>
              <w:ind w:left="176" w:hanging="284"/>
              <w:contextualSpacing w:val="0"/>
              <w:rPr>
                <w:rFonts w:ascii="Arial" w:hAnsi="Arial" w:cs="Arial"/>
                <w:i/>
              </w:rPr>
            </w:pPr>
          </w:p>
        </w:tc>
      </w:tr>
      <w:tr w:rsidR="00C82CC6" w:rsidRPr="00C82CC6" w:rsidTr="00C82CC6">
        <w:tc>
          <w:tcPr>
            <w:tcW w:w="779" w:type="dxa"/>
            <w:tcBorders>
              <w:bottom w:val="single" w:sz="24" w:space="0" w:color="auto"/>
            </w:tcBorders>
            <w:vAlign w:val="center"/>
          </w:tcPr>
          <w:p w:rsidR="00C82CC6" w:rsidRPr="00C82CC6" w:rsidRDefault="00C82CC6" w:rsidP="00F0409F">
            <w:pPr>
              <w:contextualSpacing/>
              <w:rPr>
                <w:rFonts w:ascii="Arial" w:hAnsi="Arial" w:cs="Arial"/>
                <w:b/>
                <w:i/>
              </w:rPr>
            </w:pPr>
            <w:r w:rsidRPr="00C82CC6">
              <w:rPr>
                <w:rFonts w:ascii="Arial" w:hAnsi="Arial" w:cs="Arial"/>
                <w:b/>
                <w:i/>
              </w:rPr>
              <w:t>4.1c</w:t>
            </w:r>
          </w:p>
        </w:tc>
        <w:tc>
          <w:tcPr>
            <w:tcW w:w="6842" w:type="dxa"/>
            <w:tcBorders>
              <w:bottom w:val="single" w:sz="24" w:space="0" w:color="auto"/>
            </w:tcBorders>
          </w:tcPr>
          <w:p w:rsidR="00C82CC6" w:rsidRPr="00987F7D" w:rsidRDefault="00C82CC6" w:rsidP="00987F7D">
            <w:pPr>
              <w:pStyle w:val="Listenabsatz"/>
              <w:numPr>
                <w:ilvl w:val="0"/>
                <w:numId w:val="19"/>
              </w:numPr>
              <w:autoSpaceDE w:val="0"/>
              <w:autoSpaceDN w:val="0"/>
              <w:adjustRightInd w:val="0"/>
              <w:spacing w:before="120" w:line="276" w:lineRule="auto"/>
              <w:ind w:left="176" w:hanging="284"/>
              <w:contextualSpacing w:val="0"/>
              <w:rPr>
                <w:rFonts w:ascii="Arial" w:hAnsi="Arial" w:cs="Arial"/>
                <w:i/>
              </w:rPr>
            </w:pPr>
            <w:r w:rsidRPr="00C82CC6">
              <w:rPr>
                <w:rFonts w:ascii="Arial" w:hAnsi="Arial" w:cs="Arial"/>
                <w:i/>
              </w:rPr>
              <w:t>kennen die Bedeutung der Systemgrenzen bei der Beschreibung von</w:t>
            </w:r>
            <w:r w:rsidR="00987F7D">
              <w:rPr>
                <w:rFonts w:ascii="Arial" w:hAnsi="Arial" w:cs="Arial"/>
                <w:i/>
              </w:rPr>
              <w:t xml:space="preserve"> </w:t>
            </w:r>
            <w:r w:rsidRPr="00987F7D">
              <w:rPr>
                <w:rFonts w:ascii="Arial" w:hAnsi="Arial" w:cs="Arial"/>
                <w:i/>
              </w:rPr>
              <w:t>Energieumwandlungsprozessen.</w:t>
            </w:r>
          </w:p>
          <w:p w:rsidR="00C82CC6" w:rsidRPr="00C82CC6" w:rsidRDefault="00C82CC6" w:rsidP="00AF40D3">
            <w:pPr>
              <w:pStyle w:val="Listenabsatz"/>
              <w:numPr>
                <w:ilvl w:val="0"/>
                <w:numId w:val="19"/>
              </w:numPr>
              <w:autoSpaceDE w:val="0"/>
              <w:autoSpaceDN w:val="0"/>
              <w:adjustRightInd w:val="0"/>
              <w:spacing w:after="120" w:line="276" w:lineRule="auto"/>
              <w:ind w:left="176" w:hanging="284"/>
              <w:contextualSpacing w:val="0"/>
              <w:rPr>
                <w:rFonts w:ascii="Arial" w:hAnsi="Arial" w:cs="Arial"/>
                <w:i/>
              </w:rPr>
            </w:pPr>
            <w:r w:rsidRPr="00C82CC6">
              <w:rPr>
                <w:rFonts w:ascii="Arial" w:hAnsi="Arial" w:cs="Arial"/>
                <w:i/>
              </w:rPr>
              <w:t>können das Prinzip der Energieerhaltung beschreiben und mithilfe von Beispielen verdeutlichen.</w:t>
            </w:r>
          </w:p>
        </w:tc>
        <w:tc>
          <w:tcPr>
            <w:tcW w:w="6882" w:type="dxa"/>
            <w:tcBorders>
              <w:bottom w:val="single" w:sz="24" w:space="0" w:color="auto"/>
            </w:tcBorders>
          </w:tcPr>
          <w:p w:rsidR="00C82CC6" w:rsidRPr="00C82CC6" w:rsidRDefault="00C82CC6" w:rsidP="00AF40D3">
            <w:pPr>
              <w:pStyle w:val="Listenabsatz"/>
              <w:numPr>
                <w:ilvl w:val="0"/>
                <w:numId w:val="19"/>
              </w:numPr>
              <w:autoSpaceDE w:val="0"/>
              <w:autoSpaceDN w:val="0"/>
              <w:adjustRightInd w:val="0"/>
              <w:spacing w:before="120" w:line="276" w:lineRule="auto"/>
              <w:ind w:left="176" w:hanging="284"/>
              <w:contextualSpacing w:val="0"/>
              <w:rPr>
                <w:rFonts w:ascii="Arial" w:hAnsi="Arial" w:cs="Arial"/>
                <w:i/>
              </w:rPr>
            </w:pPr>
          </w:p>
        </w:tc>
      </w:tr>
    </w:tbl>
    <w:p w:rsidR="00987F7D" w:rsidRDefault="00987F7D" w:rsidP="00987F7D">
      <w:pPr>
        <w:spacing w:after="100" w:afterAutospacing="1"/>
        <w:rPr>
          <w:rFonts w:ascii="Arial" w:hAnsi="Arial" w:cs="Arial"/>
        </w:rPr>
      </w:pPr>
    </w:p>
    <w:p w:rsidR="00987F7D" w:rsidRDefault="00987F7D">
      <w:pPr>
        <w:rPr>
          <w:rFonts w:ascii="Arial" w:hAnsi="Arial" w:cs="Arial"/>
        </w:rPr>
      </w:pPr>
      <w:r>
        <w:rPr>
          <w:rFonts w:ascii="Arial" w:hAnsi="Arial" w:cs="Arial"/>
        </w:rPr>
        <w:br w:type="page"/>
      </w:r>
    </w:p>
    <w:p w:rsidR="00AF40D3" w:rsidRPr="00987F7D" w:rsidRDefault="00AF40D3" w:rsidP="00987F7D">
      <w:pPr>
        <w:spacing w:after="100" w:afterAutospacing="1"/>
        <w:rPr>
          <w:rFonts w:ascii="Arial" w:hAnsi="Arial" w:cs="Arial"/>
        </w:rPr>
      </w:pPr>
      <w:r w:rsidRPr="009B35E5">
        <w:rPr>
          <w:rFonts w:ascii="Arial" w:hAnsi="Arial" w:cs="Arial"/>
          <w:b/>
          <w:bCs/>
        </w:rPr>
        <w:lastRenderedPageBreak/>
        <w:t>2. Die Schülerinnen und Schüler können Herausforderungen zu Speicherung,</w:t>
      </w:r>
      <w:r w:rsidR="00987F7D">
        <w:rPr>
          <w:rFonts w:ascii="Arial" w:hAnsi="Arial" w:cs="Arial"/>
        </w:rPr>
        <w:t xml:space="preserve"> </w:t>
      </w:r>
      <w:r w:rsidRPr="009B35E5">
        <w:rPr>
          <w:rFonts w:ascii="Arial" w:hAnsi="Arial" w:cs="Arial"/>
          <w:b/>
          <w:bCs/>
        </w:rPr>
        <w:t>Bereitstellung und Transport von Energie beschreiben und reflektieren.</w:t>
      </w:r>
    </w:p>
    <w:p w:rsidR="00AF40D3" w:rsidRDefault="00AF40D3" w:rsidP="00AF40D3">
      <w:pPr>
        <w:contextualSpacing/>
        <w:rPr>
          <w:rFonts w:ascii="DINNextLTPro-Bold" w:hAnsi="DINNextLTPro-Bold" w:cs="DINNextLTPro-Bold"/>
          <w:b/>
          <w:bCs/>
          <w:sz w:val="20"/>
          <w:szCs w:val="20"/>
        </w:rPr>
      </w:pPr>
    </w:p>
    <w:p w:rsidR="00AF40D3" w:rsidRPr="009B35E5" w:rsidRDefault="00AF40D3" w:rsidP="00AF40D3">
      <w:pPr>
        <w:contextualSpacing/>
        <w:rPr>
          <w:rFonts w:ascii="Arial" w:hAnsi="Arial" w:cs="Arial"/>
          <w:i/>
          <w:sz w:val="20"/>
          <w:szCs w:val="20"/>
        </w:rPr>
      </w:pPr>
      <w:r w:rsidRPr="009B35E5">
        <w:rPr>
          <w:rFonts w:ascii="Arial" w:hAnsi="Arial" w:cs="Arial"/>
          <w:i/>
          <w:sz w:val="20"/>
          <w:szCs w:val="20"/>
        </w:rPr>
        <w:t>Physik, (Chemie, Biologie): Speicherung, Bereitstellung und Transport von Energie</w:t>
      </w:r>
    </w:p>
    <w:p w:rsidR="00AF40D3" w:rsidRPr="009B35E5" w:rsidRDefault="00AF40D3" w:rsidP="00AF40D3">
      <w:pPr>
        <w:contextualSpacing/>
        <w:rPr>
          <w:rFonts w:ascii="Arial" w:hAnsi="Arial" w:cs="Arial"/>
          <w:i/>
          <w:sz w:val="20"/>
          <w:szCs w:val="20"/>
        </w:rPr>
      </w:pPr>
      <w:r w:rsidRPr="009B35E5">
        <w:rPr>
          <w:rFonts w:ascii="Arial" w:hAnsi="Arial" w:cs="Arial"/>
          <w:i/>
          <w:sz w:val="20"/>
          <w:szCs w:val="20"/>
        </w:rPr>
        <w:t>NT.4.2 Die Schülerinnen und Schüler ...</w:t>
      </w:r>
    </w:p>
    <w:p w:rsidR="00AF40D3" w:rsidRDefault="00AF40D3" w:rsidP="00AF40D3">
      <w:pPr>
        <w:contextualSpacing/>
        <w:rPr>
          <w:rFonts w:ascii="Arial" w:hAnsi="Arial" w:cs="Arial"/>
        </w:rPr>
      </w:pPr>
    </w:p>
    <w:tbl>
      <w:tblPr>
        <w:tblStyle w:val="Tabellenraster"/>
        <w:tblW w:w="0" w:type="auto"/>
        <w:tblLook w:val="04A0" w:firstRow="1" w:lastRow="0" w:firstColumn="1" w:lastColumn="0" w:noHBand="0" w:noVBand="1"/>
      </w:tblPr>
      <w:tblGrid>
        <w:gridCol w:w="781"/>
        <w:gridCol w:w="7040"/>
        <w:gridCol w:w="6682"/>
      </w:tblGrid>
      <w:tr w:rsidR="00987F7D" w:rsidRPr="006B1112" w:rsidTr="00987F7D">
        <w:tc>
          <w:tcPr>
            <w:tcW w:w="781" w:type="dxa"/>
            <w:vAlign w:val="center"/>
          </w:tcPr>
          <w:p w:rsidR="00987F7D" w:rsidRPr="006B1112" w:rsidRDefault="00987F7D" w:rsidP="00F0409F">
            <w:pPr>
              <w:contextualSpacing/>
              <w:rPr>
                <w:rFonts w:ascii="Arial" w:hAnsi="Arial" w:cs="Arial"/>
                <w:b/>
                <w:i/>
              </w:rPr>
            </w:pPr>
            <w:r w:rsidRPr="006B1112">
              <w:rPr>
                <w:rFonts w:ascii="Arial" w:hAnsi="Arial" w:cs="Arial"/>
                <w:b/>
                <w:i/>
              </w:rPr>
              <w:t>4.2a</w:t>
            </w:r>
          </w:p>
        </w:tc>
        <w:tc>
          <w:tcPr>
            <w:tcW w:w="7040" w:type="dxa"/>
          </w:tcPr>
          <w:p w:rsidR="00987F7D" w:rsidRPr="006B1112" w:rsidRDefault="00987F7D" w:rsidP="00AF40D3">
            <w:pPr>
              <w:pStyle w:val="Listenabsatz"/>
              <w:numPr>
                <w:ilvl w:val="0"/>
                <w:numId w:val="6"/>
              </w:numPr>
              <w:autoSpaceDE w:val="0"/>
              <w:autoSpaceDN w:val="0"/>
              <w:adjustRightInd w:val="0"/>
              <w:spacing w:before="120" w:after="120" w:line="276" w:lineRule="auto"/>
              <w:ind w:left="176" w:hanging="284"/>
              <w:contextualSpacing w:val="0"/>
              <w:rPr>
                <w:rFonts w:ascii="Arial" w:hAnsi="Arial" w:cs="Arial"/>
                <w:i/>
              </w:rPr>
            </w:pPr>
            <w:r w:rsidRPr="006B1112">
              <w:rPr>
                <w:rFonts w:ascii="Arial" w:hAnsi="Arial" w:cs="Arial"/>
                <w:i/>
              </w:rPr>
              <w:t xml:space="preserve">können verschiedene Möglichkeiten der Isolation an Alltagsbeispielen beschreiben sowie die jeweilige Wirkung vergleichen (z.B. Thermoskanne versus Glaskanne, grobmaschiger Wollpullover versus Baumwollhemd). </w:t>
            </w:r>
            <w:r w:rsidRPr="006B1112">
              <w:rPr>
                <w:rFonts w:ascii="Arial" w:hAnsi="Arial" w:cs="Arial"/>
                <w:i/>
              </w:rPr>
              <w:sym w:font="Wingdings" w:char="F0E0"/>
            </w:r>
            <w:r w:rsidRPr="006B1112">
              <w:rPr>
                <w:rFonts w:ascii="Arial" w:hAnsi="Arial" w:cs="Arial"/>
                <w:i/>
              </w:rPr>
              <w:t xml:space="preserve"> </w:t>
            </w:r>
            <w:r w:rsidRPr="006B1112">
              <w:rPr>
                <w:rFonts w:ascii="Arial" w:hAnsi="Arial" w:cs="Arial"/>
                <w:b/>
                <w:i/>
              </w:rPr>
              <w:t>Wärmeleitung, Wärmestrahlung, Wärmeströmung; Isolation</w:t>
            </w:r>
          </w:p>
        </w:tc>
        <w:tc>
          <w:tcPr>
            <w:tcW w:w="6682" w:type="dxa"/>
          </w:tcPr>
          <w:p w:rsidR="00987F7D" w:rsidRPr="00987F7D" w:rsidRDefault="00987F7D" w:rsidP="00AF40D3">
            <w:pPr>
              <w:pStyle w:val="Listenabsatz"/>
              <w:numPr>
                <w:ilvl w:val="0"/>
                <w:numId w:val="6"/>
              </w:numPr>
              <w:autoSpaceDE w:val="0"/>
              <w:autoSpaceDN w:val="0"/>
              <w:adjustRightInd w:val="0"/>
              <w:spacing w:before="120" w:after="120" w:line="276" w:lineRule="auto"/>
              <w:ind w:left="176" w:hanging="284"/>
              <w:contextualSpacing w:val="0"/>
              <w:rPr>
                <w:rFonts w:ascii="Arial" w:hAnsi="Arial" w:cs="Arial"/>
                <w:i/>
              </w:rPr>
            </w:pPr>
            <w:r>
              <w:rPr>
                <w:rFonts w:ascii="Arial" w:hAnsi="Arial" w:cs="Arial"/>
              </w:rPr>
              <w:t xml:space="preserve">Wärme wird geleitet: </w:t>
            </w:r>
            <w:r w:rsidRPr="00987F7D">
              <w:rPr>
                <w:rFonts w:ascii="Arial" w:hAnsi="Arial" w:cs="Arial"/>
                <w:i/>
              </w:rPr>
              <w:t>Physik 4/5 S. 98</w:t>
            </w:r>
          </w:p>
          <w:p w:rsidR="00987F7D" w:rsidRPr="006B1112" w:rsidRDefault="00987F7D" w:rsidP="00AF40D3">
            <w:pPr>
              <w:pStyle w:val="Listenabsatz"/>
              <w:numPr>
                <w:ilvl w:val="0"/>
                <w:numId w:val="6"/>
              </w:numPr>
              <w:autoSpaceDE w:val="0"/>
              <w:autoSpaceDN w:val="0"/>
              <w:adjustRightInd w:val="0"/>
              <w:spacing w:before="120" w:after="120" w:line="276" w:lineRule="auto"/>
              <w:ind w:left="176" w:hanging="284"/>
              <w:contextualSpacing w:val="0"/>
              <w:rPr>
                <w:rFonts w:ascii="Arial" w:hAnsi="Arial" w:cs="Arial"/>
                <w:i/>
              </w:rPr>
            </w:pPr>
            <w:r>
              <w:rPr>
                <w:rFonts w:ascii="Arial" w:hAnsi="Arial" w:cs="Arial"/>
              </w:rPr>
              <w:t xml:space="preserve">Wärmedämmung: </w:t>
            </w:r>
            <w:r w:rsidRPr="00987F7D">
              <w:rPr>
                <w:rFonts w:ascii="Arial" w:hAnsi="Arial" w:cs="Arial"/>
                <w:i/>
              </w:rPr>
              <w:t>Physik 4/5 S. 101</w:t>
            </w:r>
          </w:p>
        </w:tc>
      </w:tr>
    </w:tbl>
    <w:p w:rsidR="00AF40D3" w:rsidRPr="004A4D2C" w:rsidRDefault="00AF40D3">
      <w:pPr>
        <w:rPr>
          <w:rFonts w:ascii="Arial" w:hAnsi="Arial" w:cs="Arial"/>
        </w:rPr>
      </w:pPr>
    </w:p>
    <w:p w:rsidR="00987F7D" w:rsidRDefault="00987F7D">
      <w:pPr>
        <w:rPr>
          <w:rFonts w:ascii="Arial" w:hAnsi="Arial" w:cs="Arial"/>
          <w:b/>
          <w:bCs/>
          <w:sz w:val="36"/>
          <w:szCs w:val="36"/>
        </w:rPr>
      </w:pPr>
      <w:r>
        <w:rPr>
          <w:rFonts w:ascii="Arial" w:hAnsi="Arial" w:cs="Arial"/>
          <w:b/>
          <w:bCs/>
          <w:sz w:val="36"/>
          <w:szCs w:val="36"/>
        </w:rPr>
        <w:br w:type="page"/>
      </w:r>
    </w:p>
    <w:p w:rsidR="004F3554" w:rsidRPr="009B3B4C" w:rsidRDefault="00A006B5" w:rsidP="004F3554">
      <w:pPr>
        <w:rPr>
          <w:rFonts w:ascii="Arial" w:hAnsi="Arial" w:cs="Arial"/>
          <w:bCs/>
          <w:sz w:val="28"/>
          <w:szCs w:val="28"/>
        </w:rPr>
      </w:pPr>
      <w:r>
        <w:rPr>
          <w:rFonts w:ascii="Arial" w:hAnsi="Arial" w:cs="Arial"/>
          <w:b/>
          <w:bCs/>
          <w:sz w:val="36"/>
          <w:szCs w:val="36"/>
        </w:rPr>
        <w:lastRenderedPageBreak/>
        <w:t>2</w:t>
      </w:r>
      <w:r w:rsidR="004F3554" w:rsidRPr="00D63E0C">
        <w:rPr>
          <w:rFonts w:ascii="Arial" w:hAnsi="Arial" w:cs="Arial"/>
          <w:b/>
          <w:bCs/>
          <w:sz w:val="36"/>
          <w:szCs w:val="36"/>
        </w:rPr>
        <w:t xml:space="preserve">. Klasse </w:t>
      </w:r>
      <w:r w:rsidR="00D63E0C">
        <w:rPr>
          <w:rFonts w:ascii="Arial" w:hAnsi="Arial" w:cs="Arial"/>
          <w:b/>
          <w:bCs/>
          <w:sz w:val="36"/>
          <w:szCs w:val="36"/>
        </w:rPr>
        <w:t xml:space="preserve">/ </w:t>
      </w:r>
      <w:r w:rsidR="004F3554" w:rsidRPr="00D63E0C">
        <w:rPr>
          <w:rFonts w:ascii="Arial" w:hAnsi="Arial" w:cs="Arial"/>
          <w:b/>
          <w:bCs/>
          <w:sz w:val="28"/>
          <w:szCs w:val="28"/>
        </w:rPr>
        <w:t xml:space="preserve">2. Semester </w:t>
      </w:r>
    </w:p>
    <w:p w:rsidR="004F3554" w:rsidRDefault="004F3554" w:rsidP="004F3554">
      <w:pPr>
        <w:autoSpaceDE w:val="0"/>
        <w:autoSpaceDN w:val="0"/>
        <w:adjustRightInd w:val="0"/>
        <w:contextualSpacing/>
        <w:rPr>
          <w:rFonts w:ascii="Arial" w:hAnsi="Arial" w:cs="Arial"/>
          <w:b/>
          <w:bCs/>
          <w:sz w:val="20"/>
          <w:szCs w:val="20"/>
        </w:rPr>
      </w:pPr>
    </w:p>
    <w:p w:rsidR="004F3554" w:rsidRPr="001A38EF" w:rsidRDefault="004F3554" w:rsidP="004F3554">
      <w:pPr>
        <w:shd w:val="clear" w:color="auto" w:fill="FBD4B4" w:themeFill="accent6" w:themeFillTint="66"/>
        <w:rPr>
          <w:rFonts w:ascii="Arial" w:hAnsi="Arial" w:cs="Arial"/>
          <w:sz w:val="36"/>
          <w:szCs w:val="36"/>
        </w:rPr>
      </w:pPr>
      <w:r w:rsidRPr="001A38EF">
        <w:rPr>
          <w:rFonts w:ascii="Arial" w:hAnsi="Arial" w:cs="Arial"/>
          <w:sz w:val="36"/>
          <w:szCs w:val="36"/>
        </w:rPr>
        <w:t>Kräfte</w:t>
      </w:r>
      <w:r>
        <w:rPr>
          <w:rFonts w:ascii="Arial" w:hAnsi="Arial" w:cs="Arial"/>
          <w:sz w:val="36"/>
          <w:szCs w:val="36"/>
        </w:rPr>
        <w:t xml:space="preserve"> und Bewegungen (Arbeit und Leistung)</w:t>
      </w:r>
    </w:p>
    <w:p w:rsidR="004F3554" w:rsidRPr="001A38EF" w:rsidRDefault="004F3554" w:rsidP="004F3554">
      <w:pPr>
        <w:autoSpaceDE w:val="0"/>
        <w:autoSpaceDN w:val="0"/>
        <w:adjustRightInd w:val="0"/>
        <w:contextualSpacing/>
        <w:rPr>
          <w:rFonts w:ascii="Arial" w:hAnsi="Arial" w:cs="Arial"/>
          <w:b/>
          <w:bCs/>
        </w:rPr>
      </w:pPr>
    </w:p>
    <w:p w:rsidR="004F3554" w:rsidRPr="00605B69" w:rsidRDefault="004F3554" w:rsidP="004F3554">
      <w:pPr>
        <w:autoSpaceDE w:val="0"/>
        <w:autoSpaceDN w:val="0"/>
        <w:adjustRightInd w:val="0"/>
        <w:contextualSpacing/>
        <w:rPr>
          <w:rFonts w:ascii="Arial" w:hAnsi="Arial" w:cs="Arial"/>
          <w:b/>
          <w:bCs/>
        </w:rPr>
      </w:pPr>
      <w:r w:rsidRPr="00605B69">
        <w:rPr>
          <w:rFonts w:ascii="Arial" w:hAnsi="Arial" w:cs="Arial"/>
          <w:b/>
          <w:bCs/>
        </w:rPr>
        <w:t>NT 5 Mechanische Phänomene untersuchen</w:t>
      </w:r>
    </w:p>
    <w:p w:rsidR="004F3554" w:rsidRPr="00605B69" w:rsidRDefault="004F3554" w:rsidP="004F3554">
      <w:pPr>
        <w:autoSpaceDE w:val="0"/>
        <w:autoSpaceDN w:val="0"/>
        <w:adjustRightInd w:val="0"/>
        <w:contextualSpacing/>
        <w:rPr>
          <w:rFonts w:ascii="Arial" w:hAnsi="Arial" w:cs="Arial"/>
          <w:b/>
          <w:bCs/>
        </w:rPr>
      </w:pPr>
    </w:p>
    <w:p w:rsidR="004F3554" w:rsidRPr="00605B69" w:rsidRDefault="004F3554" w:rsidP="004F3554">
      <w:pPr>
        <w:autoSpaceDE w:val="0"/>
        <w:autoSpaceDN w:val="0"/>
        <w:adjustRightInd w:val="0"/>
        <w:contextualSpacing/>
        <w:rPr>
          <w:rFonts w:ascii="Arial" w:hAnsi="Arial" w:cs="Arial"/>
          <w:b/>
          <w:bCs/>
        </w:rPr>
      </w:pPr>
      <w:r w:rsidRPr="00605B69">
        <w:rPr>
          <w:rFonts w:ascii="Arial" w:hAnsi="Arial" w:cs="Arial"/>
          <w:b/>
          <w:bCs/>
        </w:rPr>
        <w:t>1. Die Schülerinnen und Schüler können Bewegungen und Wirkungen von Kräften analysieren.</w:t>
      </w:r>
    </w:p>
    <w:p w:rsidR="004F3554" w:rsidRPr="00605B69" w:rsidRDefault="004F3554" w:rsidP="004F3554">
      <w:pPr>
        <w:contextualSpacing/>
        <w:rPr>
          <w:rFonts w:ascii="Arial" w:hAnsi="Arial" w:cs="Arial"/>
          <w:b/>
          <w:bCs/>
        </w:rPr>
      </w:pPr>
    </w:p>
    <w:p w:rsidR="004F3554" w:rsidRPr="00605B69" w:rsidRDefault="004F3554" w:rsidP="004F3554">
      <w:pPr>
        <w:contextualSpacing/>
        <w:rPr>
          <w:rFonts w:ascii="Arial" w:hAnsi="Arial" w:cs="Arial"/>
          <w:i/>
        </w:rPr>
      </w:pPr>
      <w:r w:rsidRPr="00605B69">
        <w:rPr>
          <w:rFonts w:ascii="Arial" w:hAnsi="Arial" w:cs="Arial"/>
          <w:i/>
        </w:rPr>
        <w:t>NT.5.1 Die Schülerinnen und Schüler ...</w:t>
      </w:r>
    </w:p>
    <w:p w:rsidR="004F3554" w:rsidRPr="00605B69"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772"/>
        <w:gridCol w:w="6866"/>
        <w:gridCol w:w="6557"/>
      </w:tblGrid>
      <w:tr w:rsidR="004F3554" w:rsidRPr="00605B69" w:rsidTr="004F3554">
        <w:tc>
          <w:tcPr>
            <w:tcW w:w="772" w:type="dxa"/>
            <w:tcBorders>
              <w:bottom w:val="single" w:sz="24" w:space="0" w:color="auto"/>
            </w:tcBorders>
            <w:vAlign w:val="center"/>
          </w:tcPr>
          <w:p w:rsidR="004F3554" w:rsidRPr="00605B69" w:rsidRDefault="004F3554" w:rsidP="004F3554">
            <w:pPr>
              <w:contextualSpacing/>
              <w:rPr>
                <w:rFonts w:ascii="Arial" w:hAnsi="Arial" w:cs="Arial"/>
                <w:b/>
              </w:rPr>
            </w:pPr>
            <w:r w:rsidRPr="00605B69">
              <w:rPr>
                <w:rFonts w:ascii="Arial" w:hAnsi="Arial" w:cs="Arial"/>
                <w:b/>
              </w:rPr>
              <w:t>5.1a</w:t>
            </w:r>
          </w:p>
        </w:tc>
        <w:tc>
          <w:tcPr>
            <w:tcW w:w="6866" w:type="dxa"/>
            <w:tcBorders>
              <w:top w:val="single" w:sz="4" w:space="0" w:color="auto"/>
              <w:bottom w:val="single" w:sz="24" w:space="0" w:color="auto"/>
            </w:tcBorders>
          </w:tcPr>
          <w:p w:rsidR="004F3554" w:rsidRPr="00605B69" w:rsidRDefault="004F3554" w:rsidP="004F3554">
            <w:pPr>
              <w:pStyle w:val="Listenabsatz"/>
              <w:numPr>
                <w:ilvl w:val="0"/>
                <w:numId w:val="18"/>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können gleichförmige Bewegungen von Körpern in Diagrammen erkennen und darstellen.</w:t>
            </w:r>
          </w:p>
        </w:tc>
        <w:tc>
          <w:tcPr>
            <w:tcW w:w="6557" w:type="dxa"/>
            <w:tcBorders>
              <w:top w:val="single" w:sz="4" w:space="0" w:color="auto"/>
              <w:bottom w:val="single" w:sz="24" w:space="0" w:color="auto"/>
            </w:tcBorders>
          </w:tcPr>
          <w:p w:rsidR="004F3554" w:rsidRPr="00605B69" w:rsidRDefault="004F3554" w:rsidP="004F3554">
            <w:pPr>
              <w:pStyle w:val="Listenabsatz"/>
              <w:numPr>
                <w:ilvl w:val="0"/>
                <w:numId w:val="18"/>
              </w:numPr>
              <w:autoSpaceDE w:val="0"/>
              <w:autoSpaceDN w:val="0"/>
              <w:adjustRightInd w:val="0"/>
              <w:spacing w:before="120" w:after="120" w:line="276" w:lineRule="auto"/>
              <w:ind w:left="176" w:hanging="284"/>
              <w:contextualSpacing w:val="0"/>
              <w:rPr>
                <w:rFonts w:ascii="Arial" w:hAnsi="Arial" w:cs="Arial"/>
                <w:i/>
              </w:rPr>
            </w:pPr>
            <w:r w:rsidRPr="00605B69">
              <w:rPr>
                <w:rFonts w:ascii="Arial" w:hAnsi="Arial" w:cs="Arial"/>
                <w:i/>
              </w:rPr>
              <w:t>Physik S. 210</w:t>
            </w:r>
          </w:p>
        </w:tc>
      </w:tr>
      <w:tr w:rsidR="004F3554" w:rsidRPr="00605B69" w:rsidTr="004F3554">
        <w:tc>
          <w:tcPr>
            <w:tcW w:w="772" w:type="dxa"/>
            <w:tcBorders>
              <w:top w:val="single" w:sz="24" w:space="0" w:color="auto"/>
            </w:tcBorders>
            <w:vAlign w:val="center"/>
          </w:tcPr>
          <w:p w:rsidR="004F3554" w:rsidRPr="00605B69" w:rsidRDefault="004F3554" w:rsidP="004F3554">
            <w:pPr>
              <w:contextualSpacing/>
              <w:rPr>
                <w:rFonts w:ascii="Arial" w:hAnsi="Arial" w:cs="Arial"/>
                <w:b/>
              </w:rPr>
            </w:pPr>
            <w:r w:rsidRPr="00605B69">
              <w:rPr>
                <w:rFonts w:ascii="Arial" w:hAnsi="Arial" w:cs="Arial"/>
                <w:b/>
              </w:rPr>
              <w:t>5.1b</w:t>
            </w:r>
          </w:p>
        </w:tc>
        <w:tc>
          <w:tcPr>
            <w:tcW w:w="6866" w:type="dxa"/>
            <w:tcBorders>
              <w:top w:val="single" w:sz="24" w:space="0" w:color="auto"/>
            </w:tcBorders>
          </w:tcPr>
          <w:p w:rsidR="004F3554" w:rsidRPr="00605B69" w:rsidRDefault="004F3554" w:rsidP="004F3554">
            <w:pPr>
              <w:pStyle w:val="Listenabsatz"/>
              <w:numPr>
                <w:ilvl w:val="0"/>
                <w:numId w:val="18"/>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 xml:space="preserve">können Wirkungen von Kräften untersuchen und beschreiben (z.B. verformte Plastilin-Kugel nach dem Herunterfallen, Bedeutung der Gurte beim Autofahren, Veränderung der Flugbahn eines Balls durch Krafteinwirkung).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Angriffspunkt, Richtung und Betrag einer Kraft; Verformung, Bewegungs- und Lageänderungen durch Krafteinwirkung</w:t>
            </w:r>
          </w:p>
        </w:tc>
        <w:tc>
          <w:tcPr>
            <w:tcW w:w="6557" w:type="dxa"/>
            <w:tcBorders>
              <w:top w:val="single" w:sz="24" w:space="0" w:color="auto"/>
            </w:tcBorders>
          </w:tcPr>
          <w:p w:rsidR="004F3554" w:rsidRPr="00605B69" w:rsidRDefault="004F3554" w:rsidP="004F3554">
            <w:pPr>
              <w:pStyle w:val="Listenabsatz"/>
              <w:numPr>
                <w:ilvl w:val="0"/>
                <w:numId w:val="18"/>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t>Körper (Knetgummi, Gummiball, Draht, Feder) verformen</w:t>
            </w:r>
          </w:p>
          <w:p w:rsidR="004F3554" w:rsidRPr="00605B69" w:rsidRDefault="004F3554" w:rsidP="004F3554">
            <w:pPr>
              <w:pStyle w:val="Listenabsatz"/>
              <w:numPr>
                <w:ilvl w:val="0"/>
                <w:numId w:val="18"/>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t xml:space="preserve">Metallkugel anstossen und /oder mit Magneten beeinflussen </w:t>
            </w:r>
          </w:p>
          <w:p w:rsidR="004F3554" w:rsidRPr="00605B69" w:rsidRDefault="004F3554" w:rsidP="004F3554">
            <w:pPr>
              <w:pStyle w:val="Listenabsatz"/>
              <w:numPr>
                <w:ilvl w:val="0"/>
                <w:numId w:val="18"/>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t>Metallkugel in Sand fallen lassen</w:t>
            </w:r>
          </w:p>
          <w:p w:rsidR="004F3554" w:rsidRPr="00605B69" w:rsidRDefault="004F3554" w:rsidP="004F3554">
            <w:pPr>
              <w:pStyle w:val="Listenabsatz"/>
              <w:numPr>
                <w:ilvl w:val="0"/>
                <w:numId w:val="18"/>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t>Holzklotz an verschiedenen Stellen umkippen</w:t>
            </w:r>
          </w:p>
        </w:tc>
      </w:tr>
      <w:tr w:rsidR="004F3554" w:rsidRPr="00605B69" w:rsidTr="004F3554">
        <w:tc>
          <w:tcPr>
            <w:tcW w:w="772" w:type="dxa"/>
            <w:tcBorders>
              <w:bottom w:val="single" w:sz="4" w:space="0" w:color="auto"/>
            </w:tcBorders>
            <w:vAlign w:val="center"/>
          </w:tcPr>
          <w:p w:rsidR="004F3554" w:rsidRPr="00605B69" w:rsidRDefault="004F3554" w:rsidP="004F3554">
            <w:pPr>
              <w:contextualSpacing/>
              <w:rPr>
                <w:rFonts w:ascii="Arial" w:hAnsi="Arial" w:cs="Arial"/>
                <w:b/>
              </w:rPr>
            </w:pPr>
            <w:r w:rsidRPr="00605B69">
              <w:rPr>
                <w:rFonts w:ascii="Arial" w:hAnsi="Arial" w:cs="Arial"/>
                <w:b/>
              </w:rPr>
              <w:t>5.1c</w:t>
            </w:r>
          </w:p>
        </w:tc>
        <w:tc>
          <w:tcPr>
            <w:tcW w:w="6866" w:type="dxa"/>
            <w:tcBorders>
              <w:bottom w:val="single" w:sz="4" w:space="0" w:color="auto"/>
            </w:tcBorders>
          </w:tcPr>
          <w:p w:rsidR="004F3554" w:rsidRPr="00605B69" w:rsidRDefault="004F3554" w:rsidP="004F3554">
            <w:pPr>
              <w:pStyle w:val="Listenabsatz"/>
              <w:numPr>
                <w:ilvl w:val="0"/>
                <w:numId w:val="18"/>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 xml:space="preserve">können experimentell zeigen und in Diagrammen darstellen, dass die Gewichtskraft proportional zur Masse ist.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Umgang mit einem Kraftmesser</w:t>
            </w:r>
          </w:p>
        </w:tc>
        <w:tc>
          <w:tcPr>
            <w:tcW w:w="6557" w:type="dxa"/>
            <w:tcBorders>
              <w:bottom w:val="single" w:sz="4" w:space="0" w:color="auto"/>
            </w:tcBorders>
          </w:tcPr>
          <w:p w:rsidR="004F3554" w:rsidRPr="00605B69" w:rsidRDefault="004F3554" w:rsidP="004F3554">
            <w:pPr>
              <w:pStyle w:val="Listenabsatz"/>
              <w:numPr>
                <w:ilvl w:val="0"/>
                <w:numId w:val="18"/>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t>Gegenstände mit Kraftmesser messen</w:t>
            </w:r>
          </w:p>
          <w:p w:rsidR="004F3554" w:rsidRPr="00605B69" w:rsidRDefault="004F3554" w:rsidP="004F3554">
            <w:pPr>
              <w:pStyle w:val="Listenabsatz"/>
              <w:numPr>
                <w:ilvl w:val="0"/>
                <w:numId w:val="18"/>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t xml:space="preserve">Kraftmesser bauen; </w:t>
            </w:r>
            <w:r w:rsidRPr="00605B69">
              <w:rPr>
                <w:rFonts w:ascii="Arial" w:hAnsi="Arial" w:cs="Arial"/>
                <w:i/>
              </w:rPr>
              <w:t>Prisma 3 S. 100</w:t>
            </w:r>
          </w:p>
        </w:tc>
      </w:tr>
      <w:tr w:rsidR="004F3554" w:rsidRPr="00605B69" w:rsidTr="004F3554">
        <w:tc>
          <w:tcPr>
            <w:tcW w:w="772" w:type="dxa"/>
            <w:shd w:val="clear" w:color="auto" w:fill="BFBFBF" w:themeFill="background1" w:themeFillShade="BF"/>
            <w:vAlign w:val="center"/>
          </w:tcPr>
          <w:p w:rsidR="004F3554" w:rsidRPr="00605B69" w:rsidRDefault="004F3554" w:rsidP="004F3554">
            <w:pPr>
              <w:contextualSpacing/>
              <w:rPr>
                <w:rFonts w:ascii="Arial" w:hAnsi="Arial" w:cs="Arial"/>
                <w:b/>
              </w:rPr>
            </w:pPr>
            <w:r w:rsidRPr="00605B69">
              <w:rPr>
                <w:rFonts w:ascii="Arial" w:hAnsi="Arial" w:cs="Arial"/>
                <w:b/>
              </w:rPr>
              <w:t>5.1d</w:t>
            </w:r>
          </w:p>
        </w:tc>
        <w:tc>
          <w:tcPr>
            <w:tcW w:w="6866" w:type="dxa"/>
            <w:shd w:val="clear" w:color="auto" w:fill="BFBFBF" w:themeFill="background1" w:themeFillShade="BF"/>
          </w:tcPr>
          <w:p w:rsidR="004F3554" w:rsidRPr="00605B69" w:rsidRDefault="004F3554" w:rsidP="004F3554">
            <w:pPr>
              <w:pStyle w:val="Listenabsatz"/>
              <w:numPr>
                <w:ilvl w:val="0"/>
                <w:numId w:val="18"/>
              </w:numPr>
              <w:autoSpaceDE w:val="0"/>
              <w:autoSpaceDN w:val="0"/>
              <w:adjustRightInd w:val="0"/>
              <w:spacing w:before="120" w:afterAutospacing="0" w:line="276" w:lineRule="auto"/>
              <w:ind w:left="176" w:hanging="284"/>
              <w:contextualSpacing w:val="0"/>
              <w:rPr>
                <w:rFonts w:ascii="Arial" w:hAnsi="Arial" w:cs="Arial"/>
                <w:b/>
              </w:rPr>
            </w:pPr>
            <w:r w:rsidRPr="00605B69">
              <w:rPr>
                <w:rFonts w:ascii="Arial" w:hAnsi="Arial" w:cs="Arial"/>
              </w:rPr>
              <w:t xml:space="preserve">können Kräfte einordnen und darstellen.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Kräftediagramm</w:t>
            </w:r>
          </w:p>
          <w:p w:rsidR="004F3554" w:rsidRPr="00605B69" w:rsidRDefault="004F3554" w:rsidP="004F3554">
            <w:pPr>
              <w:pStyle w:val="Listenabsatz"/>
              <w:numPr>
                <w:ilvl w:val="0"/>
                <w:numId w:val="18"/>
              </w:numPr>
              <w:autoSpaceDE w:val="0"/>
              <w:autoSpaceDN w:val="0"/>
              <w:adjustRightInd w:val="0"/>
              <w:spacing w:after="120" w:afterAutospacing="0" w:line="276" w:lineRule="auto"/>
              <w:ind w:left="176" w:hanging="284"/>
              <w:contextualSpacing w:val="0"/>
              <w:rPr>
                <w:rFonts w:ascii="Arial" w:hAnsi="Arial" w:cs="Arial"/>
              </w:rPr>
            </w:pPr>
            <w:r w:rsidRPr="00605B69">
              <w:rPr>
                <w:rFonts w:ascii="Arial" w:hAnsi="Arial" w:cs="Arial"/>
              </w:rPr>
              <w:t>können experimentell zeigen, dass bei einfachen Maschinen die benötigten Kräfte verringert werden können (z.B. Hebel, schiefe Ebene, Flaschenzug, Ketten-/Zahnradgetriebe).</w:t>
            </w:r>
          </w:p>
        </w:tc>
        <w:tc>
          <w:tcPr>
            <w:tcW w:w="6557" w:type="dxa"/>
            <w:shd w:val="clear" w:color="auto" w:fill="BFBFBF" w:themeFill="background1" w:themeFillShade="BF"/>
          </w:tcPr>
          <w:p w:rsidR="004F3554" w:rsidRPr="00605B69" w:rsidRDefault="004F3554" w:rsidP="004F3554">
            <w:pPr>
              <w:pStyle w:val="Listenabsatz"/>
              <w:numPr>
                <w:ilvl w:val="0"/>
                <w:numId w:val="18"/>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 xml:space="preserve">Massestücke an Feder hängen und Verlängerung messen; </w:t>
            </w:r>
            <w:r w:rsidRPr="00605B69">
              <w:rPr>
                <w:rFonts w:ascii="Arial" w:hAnsi="Arial" w:cs="Arial"/>
                <w:i/>
              </w:rPr>
              <w:t>Prisma 3 S. 101</w:t>
            </w:r>
          </w:p>
          <w:p w:rsidR="004F3554" w:rsidRPr="00605B69" w:rsidRDefault="004F3554" w:rsidP="004F3554">
            <w:pPr>
              <w:pStyle w:val="Listenabsatz"/>
              <w:autoSpaceDE w:val="0"/>
              <w:autoSpaceDN w:val="0"/>
              <w:adjustRightInd w:val="0"/>
              <w:spacing w:before="120" w:line="276" w:lineRule="auto"/>
              <w:ind w:left="176"/>
              <w:contextualSpacing w:val="0"/>
              <w:rPr>
                <w:rFonts w:ascii="Arial" w:hAnsi="Arial" w:cs="Arial"/>
              </w:rPr>
            </w:pPr>
          </w:p>
        </w:tc>
      </w:tr>
      <w:tr w:rsidR="004F3554" w:rsidRPr="00605B69" w:rsidTr="004F3554">
        <w:tc>
          <w:tcPr>
            <w:tcW w:w="772" w:type="dxa"/>
            <w:vAlign w:val="center"/>
          </w:tcPr>
          <w:p w:rsidR="004F3554" w:rsidRPr="00605B69" w:rsidRDefault="004F3554" w:rsidP="004F3554">
            <w:pPr>
              <w:contextualSpacing/>
              <w:rPr>
                <w:rFonts w:ascii="Arial" w:hAnsi="Arial" w:cs="Arial"/>
                <w:b/>
              </w:rPr>
            </w:pPr>
            <w:r w:rsidRPr="00605B69">
              <w:rPr>
                <w:rFonts w:ascii="Arial" w:hAnsi="Arial" w:cs="Arial"/>
                <w:b/>
              </w:rPr>
              <w:t>5.1e</w:t>
            </w:r>
          </w:p>
        </w:tc>
        <w:tc>
          <w:tcPr>
            <w:tcW w:w="6866" w:type="dxa"/>
          </w:tcPr>
          <w:p w:rsidR="004F3554" w:rsidRPr="00605B69" w:rsidRDefault="004F3554" w:rsidP="004F3554">
            <w:pPr>
              <w:pStyle w:val="Listenabsatz"/>
              <w:numPr>
                <w:ilvl w:val="0"/>
                <w:numId w:val="8"/>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 xml:space="preserve">können begründen, dass bei einfachen Maschinen die benötigten Kräfte verringert werden können, sich gleichzeitig aber die Strecke, entlang der die Kräfte wirken, verlängert (z.B. Hebel, </w:t>
            </w:r>
            <w:r w:rsidRPr="00605B69">
              <w:rPr>
                <w:rFonts w:ascii="Arial" w:hAnsi="Arial" w:cs="Arial"/>
              </w:rPr>
              <w:lastRenderedPageBreak/>
              <w:t xml:space="preserve">schiefe Ebene, Flaschenzug).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Goldene Regel der Mechanik</w:t>
            </w:r>
          </w:p>
        </w:tc>
        <w:tc>
          <w:tcPr>
            <w:tcW w:w="6557" w:type="dxa"/>
          </w:tcPr>
          <w:p w:rsidR="004F3554" w:rsidRPr="00605B69" w:rsidRDefault="004F3554" w:rsidP="004F3554">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lastRenderedPageBreak/>
              <w:t xml:space="preserve">Versuche mit ein- und zweiseitigem Hebel, schiefer Ebene (verschiedene Neigungen) und Flaschenzug (Anzahl der </w:t>
            </w:r>
            <w:r w:rsidRPr="00605B69">
              <w:rPr>
                <w:rFonts w:ascii="Arial" w:hAnsi="Arial" w:cs="Arial"/>
              </w:rPr>
              <w:lastRenderedPageBreak/>
              <w:t xml:space="preserve">Rollen variieren); </w:t>
            </w:r>
            <w:r w:rsidRPr="00605B69">
              <w:rPr>
                <w:rFonts w:ascii="Arial" w:hAnsi="Arial" w:cs="Arial"/>
                <w:i/>
              </w:rPr>
              <w:t>Physik S. 69-71</w:t>
            </w:r>
          </w:p>
        </w:tc>
      </w:tr>
      <w:tr w:rsidR="004F3554" w:rsidRPr="00605B69" w:rsidTr="004F3554">
        <w:tc>
          <w:tcPr>
            <w:tcW w:w="772" w:type="dxa"/>
            <w:vAlign w:val="center"/>
          </w:tcPr>
          <w:p w:rsidR="004F3554" w:rsidRPr="00605B69" w:rsidRDefault="004F3554" w:rsidP="004F3554">
            <w:pPr>
              <w:contextualSpacing/>
              <w:rPr>
                <w:rFonts w:ascii="Arial" w:hAnsi="Arial" w:cs="Arial"/>
                <w:b/>
              </w:rPr>
            </w:pPr>
            <w:r w:rsidRPr="00605B69">
              <w:rPr>
                <w:rFonts w:ascii="Arial" w:hAnsi="Arial" w:cs="Arial"/>
                <w:b/>
              </w:rPr>
              <w:lastRenderedPageBreak/>
              <w:t>5.1f</w:t>
            </w:r>
          </w:p>
        </w:tc>
        <w:tc>
          <w:tcPr>
            <w:tcW w:w="6866" w:type="dxa"/>
          </w:tcPr>
          <w:p w:rsidR="004F3554" w:rsidRPr="00605B69" w:rsidRDefault="004F3554" w:rsidP="004F3554">
            <w:pPr>
              <w:pStyle w:val="Listenabsatz"/>
              <w:numPr>
                <w:ilvl w:val="0"/>
                <w:numId w:val="8"/>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können beschleunigte Bewegungen von Körpern in Diagrammen erkennen und darstellen.</w:t>
            </w:r>
          </w:p>
        </w:tc>
        <w:tc>
          <w:tcPr>
            <w:tcW w:w="6557" w:type="dxa"/>
          </w:tcPr>
          <w:p w:rsidR="004F3554" w:rsidRPr="00605B69" w:rsidRDefault="004F3554" w:rsidP="004F3554">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t>Beschleunigung von Wagen oder Kugeln an schiefen Ebenen messen</w:t>
            </w:r>
          </w:p>
        </w:tc>
      </w:tr>
    </w:tbl>
    <w:p w:rsidR="004F3554" w:rsidRPr="00605B69" w:rsidRDefault="004F3554" w:rsidP="004F3554"/>
    <w:p w:rsidR="004F3554" w:rsidRPr="00605B69" w:rsidRDefault="004F3554" w:rsidP="004F3554"/>
    <w:p w:rsidR="004F3554" w:rsidRPr="00605B69" w:rsidRDefault="004F3554" w:rsidP="004F3554">
      <w:pPr>
        <w:autoSpaceDE w:val="0"/>
        <w:autoSpaceDN w:val="0"/>
        <w:adjustRightInd w:val="0"/>
        <w:contextualSpacing/>
        <w:rPr>
          <w:rFonts w:ascii="Arial" w:hAnsi="Arial" w:cs="Arial"/>
          <w:b/>
          <w:bCs/>
        </w:rPr>
      </w:pPr>
      <w:r w:rsidRPr="00605B69">
        <w:rPr>
          <w:rFonts w:ascii="Arial" w:hAnsi="Arial" w:cs="Arial"/>
          <w:b/>
          <w:bCs/>
        </w:rPr>
        <w:t>NT 4 Energieumwandlungen analysieren und reflektieren</w:t>
      </w:r>
    </w:p>
    <w:p w:rsidR="004F3554" w:rsidRPr="00605B69" w:rsidRDefault="004F3554" w:rsidP="004F3554">
      <w:pPr>
        <w:autoSpaceDE w:val="0"/>
        <w:autoSpaceDN w:val="0"/>
        <w:adjustRightInd w:val="0"/>
        <w:contextualSpacing/>
        <w:rPr>
          <w:rFonts w:ascii="Arial" w:hAnsi="Arial" w:cs="Arial"/>
          <w:b/>
          <w:bCs/>
        </w:rPr>
      </w:pPr>
    </w:p>
    <w:p w:rsidR="004F3554" w:rsidRPr="00605B69" w:rsidRDefault="004F3554" w:rsidP="004F3554">
      <w:pPr>
        <w:tabs>
          <w:tab w:val="left" w:pos="8080"/>
        </w:tabs>
        <w:autoSpaceDE w:val="0"/>
        <w:autoSpaceDN w:val="0"/>
        <w:adjustRightInd w:val="0"/>
        <w:contextualSpacing/>
        <w:rPr>
          <w:rFonts w:ascii="Arial" w:hAnsi="Arial" w:cs="Arial"/>
        </w:rPr>
      </w:pPr>
      <w:r w:rsidRPr="00605B69">
        <w:rPr>
          <w:rFonts w:ascii="Arial" w:hAnsi="Arial" w:cs="Arial"/>
          <w:b/>
          <w:bCs/>
        </w:rPr>
        <w:t>1. Die Schülerinnen und Schüler können Energieformen und Energieumwandlungen</w:t>
      </w:r>
      <w:r w:rsidRPr="00605B69">
        <w:rPr>
          <w:rFonts w:ascii="Arial" w:hAnsi="Arial" w:cs="Arial"/>
        </w:rPr>
        <w:t xml:space="preserve"> </w:t>
      </w:r>
      <w:r w:rsidRPr="00605B69">
        <w:rPr>
          <w:rFonts w:ascii="Arial" w:hAnsi="Arial" w:cs="Arial"/>
          <w:b/>
          <w:bCs/>
        </w:rPr>
        <w:t>analysieren.</w:t>
      </w:r>
    </w:p>
    <w:p w:rsidR="004F3554" w:rsidRPr="00605B69" w:rsidRDefault="004F3554" w:rsidP="004F3554">
      <w:pPr>
        <w:contextualSpacing/>
        <w:rPr>
          <w:rFonts w:ascii="DINNextLTPro-Bold" w:hAnsi="DINNextLTPro-Bold" w:cs="DINNextLTPro-Bold"/>
          <w:b/>
          <w:bCs/>
        </w:rPr>
      </w:pPr>
    </w:p>
    <w:p w:rsidR="004F3554" w:rsidRPr="00605B69" w:rsidRDefault="004F3554" w:rsidP="004F3554">
      <w:pPr>
        <w:contextualSpacing/>
        <w:rPr>
          <w:rFonts w:ascii="Arial" w:hAnsi="Arial" w:cs="Arial"/>
          <w:i/>
        </w:rPr>
      </w:pPr>
      <w:r w:rsidRPr="00605B69">
        <w:rPr>
          <w:rFonts w:ascii="Arial" w:hAnsi="Arial" w:cs="Arial"/>
          <w:i/>
        </w:rPr>
        <w:t>NT.4.1 Die Schülerinnen und Schüler ...</w:t>
      </w:r>
    </w:p>
    <w:p w:rsidR="004F3554" w:rsidRPr="00605B69"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775"/>
        <w:gridCol w:w="6846"/>
        <w:gridCol w:w="6882"/>
      </w:tblGrid>
      <w:tr w:rsidR="004F3554" w:rsidRPr="00605B69" w:rsidTr="00282BAD">
        <w:tc>
          <w:tcPr>
            <w:tcW w:w="775" w:type="dxa"/>
            <w:tcBorders>
              <w:top w:val="single" w:sz="24" w:space="0" w:color="auto"/>
            </w:tcBorders>
            <w:shd w:val="clear" w:color="auto" w:fill="BFBFBF" w:themeFill="background1" w:themeFillShade="BF"/>
            <w:vAlign w:val="center"/>
          </w:tcPr>
          <w:p w:rsidR="004F3554" w:rsidRPr="00605B69" w:rsidRDefault="004F3554" w:rsidP="004F3554">
            <w:pPr>
              <w:contextualSpacing/>
              <w:rPr>
                <w:rFonts w:ascii="Arial" w:hAnsi="Arial" w:cs="Arial"/>
                <w:b/>
              </w:rPr>
            </w:pPr>
            <w:r w:rsidRPr="00605B69">
              <w:rPr>
                <w:rFonts w:ascii="Arial" w:hAnsi="Arial" w:cs="Arial"/>
                <w:b/>
              </w:rPr>
              <w:t>4.1d</w:t>
            </w:r>
          </w:p>
        </w:tc>
        <w:tc>
          <w:tcPr>
            <w:tcW w:w="6846" w:type="dxa"/>
            <w:tcBorders>
              <w:top w:val="single" w:sz="24" w:space="0" w:color="auto"/>
            </w:tcBorders>
            <w:shd w:val="clear" w:color="auto" w:fill="BFBFBF" w:themeFill="background1" w:themeFillShade="BF"/>
          </w:tcPr>
          <w:p w:rsidR="004F3554" w:rsidRPr="00605B69" w:rsidRDefault="004F3554" w:rsidP="004F3554">
            <w:pPr>
              <w:pStyle w:val="Listenabsatz"/>
              <w:numPr>
                <w:ilvl w:val="0"/>
                <w:numId w:val="19"/>
              </w:numPr>
              <w:autoSpaceDE w:val="0"/>
              <w:autoSpaceDN w:val="0"/>
              <w:adjustRightInd w:val="0"/>
              <w:spacing w:before="120" w:afterAutospacing="0" w:line="276" w:lineRule="auto"/>
              <w:ind w:left="176" w:hanging="284"/>
              <w:contextualSpacing w:val="0"/>
              <w:rPr>
                <w:rFonts w:ascii="Arial" w:hAnsi="Arial" w:cs="Arial"/>
              </w:rPr>
            </w:pPr>
            <w:r w:rsidRPr="00605B69">
              <w:rPr>
                <w:rFonts w:ascii="Arial" w:hAnsi="Arial" w:cs="Arial"/>
              </w:rPr>
              <w:t>können die umgewandelte Energie pro Zeit als Leistung experimentell erfassen und beschreiben (z.B. mechanische Leistung beim Treppensteigen als gewonnene Lageenergie pro Zeit, elektrische Leistung beim Wasserkochen als benötigte elektrische Energie pro Zeit).</w:t>
            </w:r>
          </w:p>
          <w:p w:rsidR="004F3554" w:rsidRPr="00605B69" w:rsidRDefault="004F3554" w:rsidP="004F3554">
            <w:pPr>
              <w:pStyle w:val="Listenabsatz"/>
              <w:autoSpaceDE w:val="0"/>
              <w:autoSpaceDN w:val="0"/>
              <w:adjustRightInd w:val="0"/>
              <w:ind w:left="176"/>
              <w:rPr>
                <w:rFonts w:ascii="Arial" w:hAnsi="Arial" w:cs="Arial"/>
              </w:rPr>
            </w:pPr>
          </w:p>
          <w:p w:rsidR="004F3554" w:rsidRPr="00605B69" w:rsidRDefault="004F3554" w:rsidP="004F3554">
            <w:pPr>
              <w:pStyle w:val="Listenabsatz"/>
              <w:numPr>
                <w:ilvl w:val="0"/>
                <w:numId w:val="19"/>
              </w:numPr>
              <w:autoSpaceDE w:val="0"/>
              <w:autoSpaceDN w:val="0"/>
              <w:adjustRightInd w:val="0"/>
              <w:spacing w:after="120" w:afterAutospacing="0" w:line="276" w:lineRule="auto"/>
              <w:ind w:left="176" w:hanging="284"/>
              <w:contextualSpacing w:val="0"/>
              <w:rPr>
                <w:rFonts w:ascii="Arial" w:hAnsi="Arial" w:cs="Arial"/>
              </w:rPr>
            </w:pPr>
            <w:r w:rsidRPr="00605B69">
              <w:rPr>
                <w:rFonts w:ascii="Arial" w:hAnsi="Arial" w:cs="Arial"/>
              </w:rPr>
              <w:t>können die Arbeit als eine der massgeblichen Grössen im Prozess der Energieumwandlung identifizieren und beschreiben.</w:t>
            </w:r>
          </w:p>
        </w:tc>
        <w:tc>
          <w:tcPr>
            <w:tcW w:w="6882" w:type="dxa"/>
            <w:tcBorders>
              <w:top w:val="single" w:sz="24" w:space="0" w:color="auto"/>
            </w:tcBorders>
            <w:shd w:val="clear" w:color="auto" w:fill="BFBFBF" w:themeFill="background1" w:themeFillShade="BF"/>
          </w:tcPr>
          <w:p w:rsidR="004F3554" w:rsidRPr="00605B69" w:rsidRDefault="004F3554" w:rsidP="004F3554">
            <w:pPr>
              <w:pStyle w:val="Listenabsatz"/>
              <w:numPr>
                <w:ilvl w:val="0"/>
                <w:numId w:val="19"/>
              </w:numPr>
              <w:autoSpaceDE w:val="0"/>
              <w:autoSpaceDN w:val="0"/>
              <w:adjustRightInd w:val="0"/>
              <w:spacing w:before="120" w:line="276" w:lineRule="auto"/>
              <w:ind w:left="176" w:hanging="284"/>
              <w:contextualSpacing w:val="0"/>
              <w:rPr>
                <w:rFonts w:ascii="Arial" w:hAnsi="Arial" w:cs="Arial"/>
                <w:i/>
              </w:rPr>
            </w:pPr>
            <w:r w:rsidRPr="00605B69">
              <w:rPr>
                <w:rFonts w:ascii="Arial" w:hAnsi="Arial" w:cs="Arial"/>
              </w:rPr>
              <w:t xml:space="preserve">Leistung beim Treppensteigen messen und berechnen; </w:t>
            </w:r>
            <w:r w:rsidRPr="00605B69">
              <w:rPr>
                <w:rFonts w:ascii="Arial" w:hAnsi="Arial" w:cs="Arial"/>
                <w:i/>
              </w:rPr>
              <w:t>Physik S. 73</w:t>
            </w:r>
          </w:p>
          <w:p w:rsidR="004F3554" w:rsidRPr="00605B69" w:rsidRDefault="004F3554" w:rsidP="004F3554">
            <w:pPr>
              <w:pStyle w:val="Listenabsatz"/>
              <w:numPr>
                <w:ilvl w:val="0"/>
                <w:numId w:val="19"/>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Kniebeugen mit einer Hantel (rechtwinklig zum Körper halten) machen, Weg und Zeit messen und berechnen</w:t>
            </w:r>
          </w:p>
        </w:tc>
      </w:tr>
      <w:tr w:rsidR="004F3554" w:rsidRPr="00605B69" w:rsidTr="00282BAD">
        <w:tc>
          <w:tcPr>
            <w:tcW w:w="775" w:type="dxa"/>
            <w:vAlign w:val="center"/>
          </w:tcPr>
          <w:p w:rsidR="004F3554" w:rsidRPr="00605B69" w:rsidRDefault="004F3554" w:rsidP="004F3554">
            <w:pPr>
              <w:contextualSpacing/>
              <w:rPr>
                <w:rFonts w:ascii="Arial" w:hAnsi="Arial" w:cs="Arial"/>
                <w:b/>
              </w:rPr>
            </w:pPr>
            <w:r w:rsidRPr="00605B69">
              <w:rPr>
                <w:rFonts w:ascii="Arial" w:hAnsi="Arial" w:cs="Arial"/>
                <w:b/>
              </w:rPr>
              <w:t>4.1e</w:t>
            </w:r>
          </w:p>
        </w:tc>
        <w:tc>
          <w:tcPr>
            <w:tcW w:w="6846" w:type="dxa"/>
          </w:tcPr>
          <w:p w:rsidR="004F3554" w:rsidRPr="00605B69" w:rsidRDefault="004F3554" w:rsidP="004F3554">
            <w:pPr>
              <w:pStyle w:val="Listenabsatz"/>
              <w:numPr>
                <w:ilvl w:val="0"/>
                <w:numId w:val="20"/>
              </w:numPr>
              <w:autoSpaceDE w:val="0"/>
              <w:autoSpaceDN w:val="0"/>
              <w:adjustRightInd w:val="0"/>
              <w:spacing w:before="120" w:afterAutospacing="0" w:line="276" w:lineRule="auto"/>
              <w:ind w:left="176" w:hanging="284"/>
              <w:contextualSpacing w:val="0"/>
              <w:rPr>
                <w:rFonts w:ascii="Arial" w:hAnsi="Arial" w:cs="Arial"/>
              </w:rPr>
            </w:pPr>
            <w:r w:rsidRPr="00605B69">
              <w:rPr>
                <w:rFonts w:ascii="Arial" w:hAnsi="Arial" w:cs="Arial"/>
              </w:rPr>
              <w:t>können in verschiedenen Situationen Lage-, Bewegungs- und elektrische Energie berechnen (z.B. verschieden schwere Steine werden in verschiedene Höhen gehoben, verschieden lange Laufzeiten von elektrischen Geräten).</w:t>
            </w:r>
          </w:p>
          <w:p w:rsidR="004F3554" w:rsidRPr="00605B69" w:rsidRDefault="004F3554" w:rsidP="004F3554">
            <w:pPr>
              <w:pStyle w:val="Listenabsatz"/>
              <w:numPr>
                <w:ilvl w:val="0"/>
                <w:numId w:val="6"/>
              </w:numPr>
              <w:spacing w:after="120" w:afterAutospacing="0" w:line="276" w:lineRule="auto"/>
              <w:ind w:left="176" w:hanging="284"/>
              <w:contextualSpacing w:val="0"/>
              <w:rPr>
                <w:rFonts w:ascii="Arial" w:hAnsi="Arial" w:cs="Arial"/>
              </w:rPr>
            </w:pPr>
            <w:r w:rsidRPr="00605B69">
              <w:rPr>
                <w:rFonts w:ascii="Arial" w:hAnsi="Arial" w:cs="Arial"/>
              </w:rPr>
              <w:t>können mechanische und elektrische Leistung berechnen.</w:t>
            </w:r>
          </w:p>
        </w:tc>
        <w:tc>
          <w:tcPr>
            <w:tcW w:w="6882" w:type="dxa"/>
          </w:tcPr>
          <w:p w:rsidR="004F3554" w:rsidRPr="00605B69" w:rsidRDefault="004F3554" w:rsidP="004F3554">
            <w:pPr>
              <w:pStyle w:val="Listenabsatz"/>
              <w:numPr>
                <w:ilvl w:val="0"/>
                <w:numId w:val="20"/>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 xml:space="preserve">elektrische Leistung eines Lämpchens messen und berechnen; </w:t>
            </w:r>
            <w:r w:rsidRPr="00605B69">
              <w:rPr>
                <w:rFonts w:ascii="Arial" w:hAnsi="Arial" w:cs="Arial"/>
                <w:i/>
              </w:rPr>
              <w:t>Physik S. 142</w:t>
            </w:r>
            <w:r w:rsidRPr="00605B69">
              <w:rPr>
                <w:rFonts w:ascii="Arial" w:hAnsi="Arial" w:cs="Arial"/>
              </w:rPr>
              <w:t xml:space="preserve"> </w:t>
            </w:r>
          </w:p>
        </w:tc>
      </w:tr>
    </w:tbl>
    <w:p w:rsidR="004F3554" w:rsidRPr="00605B69" w:rsidRDefault="004F3554" w:rsidP="004F3554">
      <w:pPr>
        <w:rPr>
          <w:rFonts w:ascii="Arial" w:hAnsi="Arial" w:cs="Arial"/>
        </w:rPr>
      </w:pPr>
    </w:p>
    <w:p w:rsidR="004F3554" w:rsidRPr="00605B69" w:rsidRDefault="004F3554" w:rsidP="004F3554">
      <w:pPr>
        <w:rPr>
          <w:rFonts w:ascii="Arial" w:hAnsi="Arial" w:cs="Arial"/>
        </w:rPr>
      </w:pPr>
    </w:p>
    <w:p w:rsidR="00D63E0C" w:rsidRPr="00605B69" w:rsidRDefault="00D63E0C">
      <w:pPr>
        <w:rPr>
          <w:rFonts w:ascii="Arial" w:hAnsi="Arial" w:cs="Arial"/>
          <w:u w:val="single"/>
        </w:rPr>
      </w:pPr>
      <w:r w:rsidRPr="00605B69">
        <w:rPr>
          <w:rFonts w:ascii="Arial" w:hAnsi="Arial" w:cs="Arial"/>
          <w:u w:val="single"/>
        </w:rPr>
        <w:br w:type="page"/>
      </w:r>
    </w:p>
    <w:p w:rsidR="004F3554" w:rsidRPr="001A38EF" w:rsidRDefault="004F3554" w:rsidP="004F3554">
      <w:pPr>
        <w:shd w:val="clear" w:color="auto" w:fill="B6DDE8" w:themeFill="accent5" w:themeFillTint="66"/>
        <w:rPr>
          <w:rFonts w:ascii="Arial" w:hAnsi="Arial" w:cs="Arial"/>
          <w:sz w:val="36"/>
          <w:szCs w:val="36"/>
        </w:rPr>
      </w:pPr>
      <w:r>
        <w:rPr>
          <w:rFonts w:ascii="Arial" w:hAnsi="Arial" w:cs="Arial"/>
          <w:sz w:val="36"/>
          <w:szCs w:val="36"/>
        </w:rPr>
        <w:lastRenderedPageBreak/>
        <w:t>Chemische Reaktionen mit Sauerstoff – Oxidation und Reduktion</w:t>
      </w:r>
    </w:p>
    <w:p w:rsidR="004F3554" w:rsidRPr="00605B69" w:rsidRDefault="004F3554" w:rsidP="004F3554">
      <w:pPr>
        <w:autoSpaceDE w:val="0"/>
        <w:autoSpaceDN w:val="0"/>
        <w:adjustRightInd w:val="0"/>
        <w:contextualSpacing/>
        <w:rPr>
          <w:rFonts w:ascii="Arial" w:hAnsi="Arial" w:cs="Arial"/>
          <w:b/>
          <w:bCs/>
        </w:rPr>
      </w:pPr>
    </w:p>
    <w:p w:rsidR="004F3554" w:rsidRPr="00605B69" w:rsidRDefault="004F3554" w:rsidP="004F3554">
      <w:pPr>
        <w:contextualSpacing/>
        <w:rPr>
          <w:rFonts w:ascii="Arial" w:hAnsi="Arial" w:cs="Arial"/>
          <w:b/>
        </w:rPr>
      </w:pPr>
      <w:r w:rsidRPr="00605B69">
        <w:rPr>
          <w:rFonts w:ascii="Arial" w:hAnsi="Arial" w:cs="Arial"/>
          <w:b/>
        </w:rPr>
        <w:t>NT.3 Chemische Reaktionen erforschen</w:t>
      </w:r>
    </w:p>
    <w:p w:rsidR="004F3554" w:rsidRPr="00605B69" w:rsidRDefault="004F3554" w:rsidP="004F3554">
      <w:pPr>
        <w:contextualSpacing/>
        <w:rPr>
          <w:rFonts w:ascii="DIN-Regular" w:hAnsi="DIN-Regular" w:cs="DIN-Regular"/>
        </w:rPr>
      </w:pPr>
    </w:p>
    <w:p w:rsidR="004F3554" w:rsidRPr="00605B69" w:rsidRDefault="004F3554" w:rsidP="004F3554">
      <w:pPr>
        <w:autoSpaceDE w:val="0"/>
        <w:autoSpaceDN w:val="0"/>
        <w:adjustRightInd w:val="0"/>
        <w:contextualSpacing/>
        <w:rPr>
          <w:rFonts w:ascii="Arial" w:hAnsi="Arial" w:cs="Arial"/>
          <w:b/>
          <w:bCs/>
        </w:rPr>
      </w:pPr>
      <w:r w:rsidRPr="00605B69">
        <w:rPr>
          <w:rFonts w:ascii="Arial" w:hAnsi="Arial" w:cs="Arial"/>
          <w:b/>
          <w:bCs/>
        </w:rPr>
        <w:t>1. Die Schülerinnen und Schüler können Stoffumwandlungen untersuchen und beschreiben.</w:t>
      </w:r>
    </w:p>
    <w:p w:rsidR="004F3554" w:rsidRPr="00605B69" w:rsidRDefault="004F3554" w:rsidP="004F3554">
      <w:pPr>
        <w:contextualSpacing/>
        <w:rPr>
          <w:rFonts w:ascii="DINNextLTPro-Bold" w:hAnsi="DINNextLTPro-Bold" w:cs="DINNextLTPro-Bold"/>
          <w:b/>
          <w:bCs/>
        </w:rPr>
      </w:pPr>
    </w:p>
    <w:p w:rsidR="004F3554" w:rsidRPr="00605B69" w:rsidRDefault="004F3554" w:rsidP="004F3554">
      <w:pPr>
        <w:contextualSpacing/>
        <w:rPr>
          <w:rFonts w:ascii="Arial" w:hAnsi="Arial" w:cs="Arial"/>
          <w:i/>
        </w:rPr>
      </w:pPr>
      <w:r w:rsidRPr="00605B69">
        <w:rPr>
          <w:rFonts w:ascii="Arial" w:hAnsi="Arial" w:cs="Arial"/>
          <w:i/>
        </w:rPr>
        <w:t>NT.3.1 Die Schülerinnen und Schüler ...</w:t>
      </w:r>
    </w:p>
    <w:p w:rsidR="004F3554" w:rsidRPr="00605B69"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840"/>
        <w:gridCol w:w="6781"/>
        <w:gridCol w:w="6742"/>
      </w:tblGrid>
      <w:tr w:rsidR="004F3554" w:rsidRPr="00605B69" w:rsidTr="00BE30B2">
        <w:tc>
          <w:tcPr>
            <w:tcW w:w="840" w:type="dxa"/>
            <w:tcBorders>
              <w:bottom w:val="single" w:sz="24" w:space="0" w:color="auto"/>
            </w:tcBorders>
            <w:shd w:val="clear" w:color="auto" w:fill="BFBFBF" w:themeFill="background1" w:themeFillShade="BF"/>
            <w:vAlign w:val="center"/>
          </w:tcPr>
          <w:p w:rsidR="004F3554" w:rsidRPr="00605B69" w:rsidRDefault="004F3554" w:rsidP="004F3554">
            <w:pPr>
              <w:contextualSpacing/>
              <w:rPr>
                <w:rFonts w:ascii="Arial" w:hAnsi="Arial" w:cs="Arial"/>
                <w:b/>
                <w:i/>
              </w:rPr>
            </w:pPr>
            <w:r w:rsidRPr="00605B69">
              <w:rPr>
                <w:rFonts w:ascii="Arial" w:hAnsi="Arial" w:cs="Arial"/>
                <w:b/>
                <w:i/>
              </w:rPr>
              <w:t>3.1.1b</w:t>
            </w:r>
          </w:p>
        </w:tc>
        <w:tc>
          <w:tcPr>
            <w:tcW w:w="6781" w:type="dxa"/>
            <w:tcBorders>
              <w:bottom w:val="single" w:sz="24" w:space="0" w:color="auto"/>
            </w:tcBorders>
            <w:shd w:val="clear" w:color="auto" w:fill="BFBFBF" w:themeFill="background1" w:themeFillShade="BF"/>
          </w:tcPr>
          <w:p w:rsidR="004F3554" w:rsidRPr="00605B69" w:rsidRDefault="004F3554" w:rsidP="004F3554">
            <w:pPr>
              <w:pStyle w:val="Listenabsatz"/>
              <w:numPr>
                <w:ilvl w:val="0"/>
                <w:numId w:val="4"/>
              </w:numPr>
              <w:autoSpaceDE w:val="0"/>
              <w:autoSpaceDN w:val="0"/>
              <w:adjustRightInd w:val="0"/>
              <w:spacing w:before="120" w:afterAutospacing="0" w:line="276" w:lineRule="auto"/>
              <w:ind w:left="176" w:hanging="284"/>
              <w:contextualSpacing w:val="0"/>
              <w:rPr>
                <w:rFonts w:ascii="Arial" w:hAnsi="Arial" w:cs="Arial"/>
                <w:i/>
              </w:rPr>
            </w:pPr>
            <w:r w:rsidRPr="00605B69">
              <w:rPr>
                <w:rFonts w:ascii="Arial" w:hAnsi="Arial" w:cs="Arial"/>
                <w:i/>
              </w:rPr>
              <w:t xml:space="preserve">können ausgewählte Stoffumwandlungen (z.B. Kerzen- und Brennerflammen, Verbrennung, Gerinnung von Eiklar) beobachten, untersuchen, als materielle und energetische Umwandlung erkennen und in Fachsprache beschreiben. </w:t>
            </w:r>
            <w:r w:rsidRPr="00605B69">
              <w:sym w:font="Wingdings" w:char="F0E0"/>
            </w:r>
            <w:r w:rsidRPr="00605B69">
              <w:rPr>
                <w:rFonts w:ascii="Arial" w:hAnsi="Arial" w:cs="Arial"/>
                <w:i/>
              </w:rPr>
              <w:t xml:space="preserve"> </w:t>
            </w:r>
            <w:r w:rsidRPr="00605B69">
              <w:rPr>
                <w:rFonts w:ascii="Arial" w:hAnsi="Arial" w:cs="Arial"/>
                <w:b/>
                <w:i/>
              </w:rPr>
              <w:t>Chemische Reaktion, Reaktionsschema in Worten</w:t>
            </w:r>
          </w:p>
        </w:tc>
        <w:tc>
          <w:tcPr>
            <w:tcW w:w="6742" w:type="dxa"/>
            <w:tcBorders>
              <w:bottom w:val="single" w:sz="24" w:space="0" w:color="auto"/>
            </w:tcBorders>
            <w:shd w:val="clear" w:color="auto" w:fill="BFBFBF" w:themeFill="background1" w:themeFillShade="BF"/>
          </w:tcPr>
          <w:p w:rsidR="004F3554" w:rsidRPr="00605B69" w:rsidRDefault="004F3554" w:rsidP="004F3554">
            <w:pPr>
              <w:pStyle w:val="Listenabsatz"/>
              <w:numPr>
                <w:ilvl w:val="0"/>
                <w:numId w:val="4"/>
              </w:numPr>
              <w:autoSpaceDE w:val="0"/>
              <w:autoSpaceDN w:val="0"/>
              <w:adjustRightInd w:val="0"/>
              <w:spacing w:before="120" w:after="100" w:line="276" w:lineRule="auto"/>
              <w:ind w:left="176" w:hanging="284"/>
              <w:contextualSpacing w:val="0"/>
              <w:rPr>
                <w:rFonts w:ascii="Arial" w:hAnsi="Arial" w:cs="Arial"/>
                <w:i/>
              </w:rPr>
            </w:pPr>
            <w:r w:rsidRPr="00605B69">
              <w:rPr>
                <w:rFonts w:ascii="Arial" w:hAnsi="Arial" w:cs="Arial"/>
              </w:rPr>
              <w:t>Ersticken von Kerzenflammen unter verschiedenen Bechergläsern  und auf schwimmenden Schiffchen (Rechaudkerze)</w:t>
            </w:r>
          </w:p>
        </w:tc>
      </w:tr>
      <w:tr w:rsidR="004F3554" w:rsidRPr="00605B69" w:rsidTr="00BE30B2">
        <w:tc>
          <w:tcPr>
            <w:tcW w:w="840" w:type="dxa"/>
            <w:tcBorders>
              <w:top w:val="single" w:sz="24" w:space="0" w:color="auto"/>
            </w:tcBorders>
            <w:vAlign w:val="center"/>
          </w:tcPr>
          <w:p w:rsidR="004F3554" w:rsidRPr="00605B69" w:rsidRDefault="004F3554" w:rsidP="004F3554">
            <w:pPr>
              <w:contextualSpacing/>
              <w:rPr>
                <w:rFonts w:ascii="Arial" w:hAnsi="Arial" w:cs="Arial"/>
                <w:b/>
              </w:rPr>
            </w:pPr>
            <w:r w:rsidRPr="00605B69">
              <w:rPr>
                <w:rFonts w:ascii="Arial" w:hAnsi="Arial" w:cs="Arial"/>
                <w:b/>
              </w:rPr>
              <w:t>3.1.1c</w:t>
            </w:r>
          </w:p>
        </w:tc>
        <w:tc>
          <w:tcPr>
            <w:tcW w:w="6781" w:type="dxa"/>
            <w:tcBorders>
              <w:top w:val="single" w:sz="24" w:space="0" w:color="auto"/>
            </w:tcBorders>
          </w:tcPr>
          <w:p w:rsidR="004F3554" w:rsidRPr="00605B69" w:rsidRDefault="004F3554" w:rsidP="004F3554">
            <w:pPr>
              <w:pStyle w:val="Listenabsatz"/>
              <w:numPr>
                <w:ilvl w:val="0"/>
                <w:numId w:val="4"/>
              </w:numPr>
              <w:autoSpaceDE w:val="0"/>
              <w:autoSpaceDN w:val="0"/>
              <w:adjustRightInd w:val="0"/>
              <w:spacing w:before="120" w:afterAutospacing="0" w:line="276" w:lineRule="auto"/>
              <w:ind w:left="176" w:hanging="284"/>
              <w:contextualSpacing w:val="0"/>
              <w:rPr>
                <w:rFonts w:ascii="Arial" w:hAnsi="Arial" w:cs="Arial"/>
              </w:rPr>
            </w:pPr>
            <w:r w:rsidRPr="00605B69">
              <w:rPr>
                <w:rFonts w:ascii="Arial" w:hAnsi="Arial" w:cs="Arial"/>
              </w:rPr>
              <w:t xml:space="preserve">können angeleitet Reaktionen mit Sauerstoff durchführen, protokollieren, Fragen stellen, Vermutungen formulieren und diese experimentell überprüfen. </w:t>
            </w:r>
            <w:r w:rsidRPr="00605B69">
              <w:sym w:font="Wingdings" w:char="F0E0"/>
            </w:r>
            <w:r w:rsidRPr="00605B69">
              <w:rPr>
                <w:rFonts w:ascii="Arial" w:hAnsi="Arial" w:cs="Arial"/>
              </w:rPr>
              <w:t xml:space="preserve">  </w:t>
            </w:r>
            <w:r w:rsidRPr="00605B69">
              <w:rPr>
                <w:rFonts w:ascii="Arial" w:hAnsi="Arial" w:cs="Arial"/>
                <w:b/>
              </w:rPr>
              <w:t>Oxide, Korrosion/Korrosionsschutz</w:t>
            </w:r>
          </w:p>
        </w:tc>
        <w:tc>
          <w:tcPr>
            <w:tcW w:w="6742" w:type="dxa"/>
            <w:tcBorders>
              <w:top w:val="single" w:sz="24" w:space="0" w:color="auto"/>
            </w:tcBorders>
          </w:tcPr>
          <w:p w:rsidR="004F3554" w:rsidRPr="00605B69" w:rsidRDefault="004F3554" w:rsidP="004F3554">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 xml:space="preserve">Verbrennen von Eisenwolle und Magnesiumband an Luft oder in Sauerstoff; Brennbarkeit von Metallpulver und Kupferblech; Entstehung von Rost, z.B. Eisenwolle unter Wasser; </w:t>
            </w:r>
            <w:r w:rsidRPr="00605B69">
              <w:rPr>
                <w:rFonts w:ascii="Arial" w:hAnsi="Arial" w:cs="Arial"/>
                <w:i/>
              </w:rPr>
              <w:t>Chemie S. 51</w:t>
            </w:r>
            <w:r w:rsidR="009B3B4C" w:rsidRPr="00605B69">
              <w:rPr>
                <w:rFonts w:ascii="Arial" w:hAnsi="Arial" w:cs="Arial"/>
                <w:i/>
              </w:rPr>
              <w:t>; Chemie 7-10 S. 129</w:t>
            </w:r>
          </w:p>
        </w:tc>
      </w:tr>
      <w:tr w:rsidR="004F3554" w:rsidRPr="00605B69" w:rsidTr="00BE30B2">
        <w:tc>
          <w:tcPr>
            <w:tcW w:w="840" w:type="dxa"/>
            <w:vAlign w:val="center"/>
          </w:tcPr>
          <w:p w:rsidR="004F3554" w:rsidRPr="00605B69" w:rsidRDefault="004F3554" w:rsidP="004F3554">
            <w:pPr>
              <w:contextualSpacing/>
              <w:rPr>
                <w:rFonts w:ascii="Arial" w:hAnsi="Arial" w:cs="Arial"/>
                <w:b/>
              </w:rPr>
            </w:pPr>
            <w:r w:rsidRPr="00605B69">
              <w:rPr>
                <w:rFonts w:ascii="Arial" w:hAnsi="Arial" w:cs="Arial"/>
                <w:b/>
              </w:rPr>
              <w:t>3.1.1d</w:t>
            </w:r>
          </w:p>
        </w:tc>
        <w:tc>
          <w:tcPr>
            <w:tcW w:w="6781" w:type="dxa"/>
          </w:tcPr>
          <w:p w:rsidR="004F3554" w:rsidRPr="00605B69" w:rsidRDefault="004F3554" w:rsidP="004F3554">
            <w:pPr>
              <w:pStyle w:val="Listenabsatz"/>
              <w:numPr>
                <w:ilvl w:val="0"/>
                <w:numId w:val="4"/>
              </w:numPr>
              <w:autoSpaceDE w:val="0"/>
              <w:autoSpaceDN w:val="0"/>
              <w:adjustRightInd w:val="0"/>
              <w:spacing w:before="120" w:afterAutospacing="0" w:line="276" w:lineRule="auto"/>
              <w:ind w:left="176" w:hanging="284"/>
              <w:contextualSpacing w:val="0"/>
              <w:rPr>
                <w:rFonts w:ascii="Arial" w:hAnsi="Arial" w:cs="Arial"/>
              </w:rPr>
            </w:pPr>
            <w:r w:rsidRPr="00605B69">
              <w:rPr>
                <w:rFonts w:ascii="Arial" w:hAnsi="Arial" w:cs="Arial"/>
              </w:rPr>
              <w:t>können Zusammenhänge und Gesetzmässigkeiten bei chemischen Reaktionen vermuten und überprüfen (z.B. Einfluss der Temperatur, Erhaltung der Masse).</w:t>
            </w:r>
          </w:p>
        </w:tc>
        <w:tc>
          <w:tcPr>
            <w:tcW w:w="6742" w:type="dxa"/>
          </w:tcPr>
          <w:p w:rsidR="004F3554" w:rsidRPr="00605B69" w:rsidRDefault="004F3554" w:rsidP="004F3554">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p>
        </w:tc>
      </w:tr>
    </w:tbl>
    <w:p w:rsidR="004F3554" w:rsidRPr="00605B69" w:rsidRDefault="004F3554" w:rsidP="004F3554">
      <w:pPr>
        <w:contextualSpacing/>
        <w:rPr>
          <w:rFonts w:ascii="Arial" w:hAnsi="Arial" w:cs="Arial"/>
        </w:rPr>
      </w:pPr>
    </w:p>
    <w:p w:rsidR="00A006B5" w:rsidRDefault="00A006B5" w:rsidP="00A006B5">
      <w:pPr>
        <w:rPr>
          <w:rFonts w:ascii="Arial" w:hAnsi="Arial" w:cs="Arial"/>
        </w:rPr>
      </w:pPr>
      <w:r w:rsidRPr="00EB536D">
        <w:rPr>
          <w:rFonts w:ascii="Arial" w:hAnsi="Arial" w:cs="Arial"/>
        </w:rPr>
        <w:t>Anforderungen</w:t>
      </w:r>
      <w:r>
        <w:rPr>
          <w:rFonts w:ascii="Arial" w:hAnsi="Arial" w:cs="Arial"/>
        </w:rPr>
        <w:t xml:space="preserve"> Gymnasium CHEMIE: Die </w:t>
      </w:r>
      <w:r>
        <w:rPr>
          <w:rFonts w:ascii="Arial" w:hAnsi="Arial" w:cs="Arial"/>
        </w:rPr>
        <w:t>Kompetenzstufe 3.1.1b ist</w:t>
      </w:r>
      <w:r>
        <w:rPr>
          <w:rFonts w:ascii="Arial" w:hAnsi="Arial" w:cs="Arial"/>
        </w:rPr>
        <w:t xml:space="preserve"> zwingend zu erarbeiten</w:t>
      </w:r>
      <w:r>
        <w:rPr>
          <w:rFonts w:ascii="Arial" w:hAnsi="Arial" w:cs="Arial"/>
        </w:rPr>
        <w:t>, die Kompetenzstufen 3.1.1c und d wären hilfreich</w:t>
      </w:r>
      <w:r>
        <w:rPr>
          <w:rFonts w:ascii="Arial" w:hAnsi="Arial" w:cs="Arial"/>
        </w:rPr>
        <w:t xml:space="preserve">. </w:t>
      </w:r>
    </w:p>
    <w:p w:rsidR="004F3554" w:rsidRPr="00605B69" w:rsidRDefault="004F3554" w:rsidP="004F3554">
      <w:pPr>
        <w:rPr>
          <w:rFonts w:ascii="Arial" w:hAnsi="Arial" w:cs="Arial"/>
        </w:rPr>
      </w:pPr>
    </w:p>
    <w:p w:rsidR="004F3554" w:rsidRPr="00605B69" w:rsidRDefault="004F3554" w:rsidP="004F3554"/>
    <w:p w:rsidR="004F3554" w:rsidRPr="00605B69" w:rsidRDefault="004F3554" w:rsidP="004F3554"/>
    <w:p w:rsidR="00277CC7" w:rsidRDefault="00277CC7">
      <w:pPr>
        <w:rPr>
          <w:rFonts w:ascii="Arial" w:hAnsi="Arial" w:cs="Arial"/>
          <w:sz w:val="36"/>
          <w:szCs w:val="36"/>
        </w:rPr>
      </w:pPr>
      <w:r>
        <w:rPr>
          <w:rFonts w:ascii="Arial" w:hAnsi="Arial" w:cs="Arial"/>
          <w:sz w:val="36"/>
          <w:szCs w:val="36"/>
        </w:rPr>
        <w:br w:type="page"/>
      </w:r>
    </w:p>
    <w:p w:rsidR="004F3554" w:rsidRPr="001A38EF" w:rsidRDefault="004F3554" w:rsidP="004F3554">
      <w:pPr>
        <w:shd w:val="clear" w:color="auto" w:fill="D6E3BC" w:themeFill="accent3" w:themeFillTint="66"/>
        <w:rPr>
          <w:rFonts w:ascii="Arial" w:hAnsi="Arial" w:cs="Arial"/>
          <w:sz w:val="36"/>
          <w:szCs w:val="36"/>
        </w:rPr>
      </w:pPr>
      <w:r>
        <w:rPr>
          <w:rFonts w:ascii="Arial" w:hAnsi="Arial" w:cs="Arial"/>
          <w:sz w:val="36"/>
          <w:szCs w:val="36"/>
        </w:rPr>
        <w:lastRenderedPageBreak/>
        <w:t>Krankheit und Genese (Immunsystem)</w:t>
      </w:r>
    </w:p>
    <w:p w:rsidR="004F3554" w:rsidRPr="00605B69" w:rsidRDefault="004F3554" w:rsidP="004F3554"/>
    <w:p w:rsidR="004F3554" w:rsidRPr="00605B69" w:rsidRDefault="004F3554" w:rsidP="004F3554">
      <w:pPr>
        <w:autoSpaceDE w:val="0"/>
        <w:autoSpaceDN w:val="0"/>
        <w:adjustRightInd w:val="0"/>
        <w:contextualSpacing/>
        <w:rPr>
          <w:rFonts w:ascii="Arial" w:hAnsi="Arial" w:cs="Arial"/>
          <w:b/>
          <w:bCs/>
        </w:rPr>
      </w:pPr>
      <w:r w:rsidRPr="00605B69">
        <w:rPr>
          <w:rFonts w:ascii="Arial" w:hAnsi="Arial" w:cs="Arial"/>
          <w:b/>
          <w:bCs/>
        </w:rPr>
        <w:t>NT 7 Körperfunktionen verstehen</w:t>
      </w:r>
    </w:p>
    <w:p w:rsidR="004F3554" w:rsidRPr="00605B69" w:rsidRDefault="004F3554" w:rsidP="004F3554">
      <w:pPr>
        <w:autoSpaceDE w:val="0"/>
        <w:autoSpaceDN w:val="0"/>
        <w:adjustRightInd w:val="0"/>
        <w:contextualSpacing/>
        <w:rPr>
          <w:rFonts w:ascii="Arial" w:hAnsi="Arial" w:cs="Arial"/>
          <w:b/>
          <w:bCs/>
        </w:rPr>
      </w:pPr>
    </w:p>
    <w:p w:rsidR="004F3554" w:rsidRPr="00605B69" w:rsidRDefault="004F3554" w:rsidP="004F3554">
      <w:pPr>
        <w:autoSpaceDE w:val="0"/>
        <w:autoSpaceDN w:val="0"/>
        <w:adjustRightInd w:val="0"/>
        <w:contextualSpacing/>
        <w:rPr>
          <w:rFonts w:ascii="Arial" w:hAnsi="Arial" w:cs="Arial"/>
        </w:rPr>
      </w:pPr>
      <w:r w:rsidRPr="00605B69">
        <w:rPr>
          <w:rFonts w:ascii="Arial" w:hAnsi="Arial" w:cs="Arial"/>
          <w:b/>
          <w:bCs/>
        </w:rPr>
        <w:t>4. Die Schülerinnen und Schüler können Massnahmen gegen häufige</w:t>
      </w:r>
      <w:r w:rsidRPr="00605B69">
        <w:rPr>
          <w:rFonts w:ascii="Arial" w:hAnsi="Arial" w:cs="Arial"/>
        </w:rPr>
        <w:t xml:space="preserve"> </w:t>
      </w:r>
      <w:r w:rsidRPr="00605B69">
        <w:rPr>
          <w:rFonts w:ascii="Arial" w:hAnsi="Arial" w:cs="Arial"/>
          <w:b/>
          <w:bCs/>
        </w:rPr>
        <w:t>Erkrankungen beurteilen.</w:t>
      </w:r>
    </w:p>
    <w:p w:rsidR="004F3554" w:rsidRPr="00605B69" w:rsidRDefault="004F3554" w:rsidP="004F3554">
      <w:pPr>
        <w:contextualSpacing/>
        <w:rPr>
          <w:rFonts w:ascii="DINNextLTPro-Bold" w:hAnsi="DINNextLTPro-Bold" w:cs="DINNextLTPro-Bold"/>
          <w:b/>
          <w:bCs/>
        </w:rPr>
      </w:pPr>
    </w:p>
    <w:p w:rsidR="004F3554" w:rsidRPr="00605B69" w:rsidRDefault="004F3554" w:rsidP="004F3554">
      <w:pPr>
        <w:contextualSpacing/>
        <w:rPr>
          <w:rFonts w:ascii="Arial" w:hAnsi="Arial" w:cs="Arial"/>
          <w:i/>
        </w:rPr>
      </w:pPr>
      <w:r w:rsidRPr="00605B69">
        <w:rPr>
          <w:rFonts w:ascii="Arial" w:hAnsi="Arial" w:cs="Arial"/>
          <w:i/>
        </w:rPr>
        <w:t>NT.7.4 Die Schülerinnen und Schüler ...</w:t>
      </w:r>
    </w:p>
    <w:p w:rsidR="004F3554" w:rsidRPr="00605B69" w:rsidRDefault="004F3554" w:rsidP="004F3554">
      <w:pPr>
        <w:contextualSpacing/>
        <w:rPr>
          <w:rFonts w:ascii="Arial" w:hAnsi="Arial" w:cs="Arial"/>
          <w:i/>
        </w:rPr>
      </w:pPr>
    </w:p>
    <w:tbl>
      <w:tblPr>
        <w:tblStyle w:val="Tabellenraster"/>
        <w:tblW w:w="0" w:type="auto"/>
        <w:tblLook w:val="04A0" w:firstRow="1" w:lastRow="0" w:firstColumn="1" w:lastColumn="0" w:noHBand="0" w:noVBand="1"/>
      </w:tblPr>
      <w:tblGrid>
        <w:gridCol w:w="782"/>
        <w:gridCol w:w="6839"/>
        <w:gridCol w:w="6882"/>
      </w:tblGrid>
      <w:tr w:rsidR="004F3554" w:rsidRPr="00605B69" w:rsidTr="00BE30B2">
        <w:tc>
          <w:tcPr>
            <w:tcW w:w="782" w:type="dxa"/>
            <w:tcBorders>
              <w:bottom w:val="single" w:sz="24" w:space="0" w:color="auto"/>
            </w:tcBorders>
            <w:vAlign w:val="center"/>
          </w:tcPr>
          <w:p w:rsidR="004F3554" w:rsidRPr="00605B69" w:rsidRDefault="004F3554" w:rsidP="004F3554">
            <w:pPr>
              <w:contextualSpacing/>
              <w:rPr>
                <w:rFonts w:ascii="Arial" w:hAnsi="Arial" w:cs="Arial"/>
                <w:b/>
                <w:i/>
              </w:rPr>
            </w:pPr>
            <w:r w:rsidRPr="00605B69">
              <w:rPr>
                <w:rFonts w:ascii="Arial" w:hAnsi="Arial" w:cs="Arial"/>
                <w:b/>
                <w:i/>
              </w:rPr>
              <w:t>7.4a</w:t>
            </w:r>
          </w:p>
        </w:tc>
        <w:tc>
          <w:tcPr>
            <w:tcW w:w="6839" w:type="dxa"/>
            <w:tcBorders>
              <w:bottom w:val="single" w:sz="24" w:space="0" w:color="auto"/>
            </w:tcBorders>
          </w:tcPr>
          <w:p w:rsidR="004F3554" w:rsidRPr="00605B69" w:rsidRDefault="004F3554" w:rsidP="004F3554">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i/>
              </w:rPr>
            </w:pPr>
            <w:r w:rsidRPr="00605B69">
              <w:rPr>
                <w:rFonts w:ascii="Arial" w:hAnsi="Arial" w:cs="Arial"/>
                <w:i/>
              </w:rPr>
              <w:t xml:space="preserve">können verschiedene Verursacher von Erkrankungen unterscheiden und kennen prinzipielle Reaktionsweisen des Immunsystems (z.B. Antikörper blockieren Viren in der Blutbahn). </w:t>
            </w:r>
            <w:r w:rsidRPr="00605B69">
              <w:rPr>
                <w:rFonts w:ascii="Arial" w:hAnsi="Arial" w:cs="Arial"/>
                <w:i/>
              </w:rPr>
              <w:sym w:font="Wingdings" w:char="F0E0"/>
            </w:r>
            <w:r w:rsidRPr="00605B69">
              <w:rPr>
                <w:rFonts w:ascii="Arial" w:hAnsi="Arial" w:cs="Arial"/>
                <w:i/>
              </w:rPr>
              <w:t xml:space="preserve"> </w:t>
            </w:r>
            <w:r w:rsidRPr="00605B69">
              <w:rPr>
                <w:rFonts w:ascii="Arial" w:hAnsi="Arial" w:cs="Arial"/>
                <w:b/>
                <w:i/>
              </w:rPr>
              <w:t>Krankheitsverursacher: Viren, Bakterien, Pilze; Immunsystem</w:t>
            </w:r>
          </w:p>
        </w:tc>
        <w:tc>
          <w:tcPr>
            <w:tcW w:w="6882" w:type="dxa"/>
            <w:tcBorders>
              <w:bottom w:val="single" w:sz="24" w:space="0" w:color="auto"/>
            </w:tcBorders>
          </w:tcPr>
          <w:p w:rsidR="004F3554" w:rsidRPr="00605B69" w:rsidRDefault="004F3554" w:rsidP="004F3554">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i/>
              </w:rPr>
            </w:pPr>
            <w:r w:rsidRPr="00605B69">
              <w:rPr>
                <w:rFonts w:ascii="Arial" w:hAnsi="Arial" w:cs="Arial"/>
              </w:rPr>
              <w:t xml:space="preserve">Bakterien unter dem Mikroskop untersuchen; Bakterienkulturen anlegen und beobachten; </w:t>
            </w:r>
            <w:r w:rsidRPr="00605B69">
              <w:rPr>
                <w:rFonts w:ascii="Arial" w:hAnsi="Arial" w:cs="Arial"/>
                <w:i/>
              </w:rPr>
              <w:t>Biologie S. 60/61</w:t>
            </w:r>
          </w:p>
        </w:tc>
      </w:tr>
      <w:tr w:rsidR="004F3554" w:rsidRPr="00605B69" w:rsidTr="00BE30B2">
        <w:tc>
          <w:tcPr>
            <w:tcW w:w="782" w:type="dxa"/>
            <w:tcBorders>
              <w:top w:val="single" w:sz="24" w:space="0" w:color="auto"/>
            </w:tcBorders>
            <w:shd w:val="clear" w:color="auto" w:fill="BFBFBF" w:themeFill="background1" w:themeFillShade="BF"/>
            <w:vAlign w:val="center"/>
          </w:tcPr>
          <w:p w:rsidR="004F3554" w:rsidRPr="00605B69" w:rsidRDefault="004F3554" w:rsidP="004F3554">
            <w:pPr>
              <w:contextualSpacing/>
              <w:rPr>
                <w:rFonts w:ascii="Arial" w:hAnsi="Arial" w:cs="Arial"/>
                <w:b/>
              </w:rPr>
            </w:pPr>
            <w:r w:rsidRPr="00605B69">
              <w:rPr>
                <w:rFonts w:ascii="Arial" w:hAnsi="Arial" w:cs="Arial"/>
                <w:b/>
              </w:rPr>
              <w:t>7.4b</w:t>
            </w:r>
          </w:p>
        </w:tc>
        <w:tc>
          <w:tcPr>
            <w:tcW w:w="6839" w:type="dxa"/>
            <w:tcBorders>
              <w:top w:val="single" w:sz="24" w:space="0" w:color="auto"/>
            </w:tcBorders>
            <w:shd w:val="clear" w:color="auto" w:fill="BFBFBF" w:themeFill="background1" w:themeFillShade="BF"/>
          </w:tcPr>
          <w:p w:rsidR="004F3554" w:rsidRPr="00605B69" w:rsidRDefault="004F3554" w:rsidP="004F3554">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können präventiv (z.B. Hände waschen, Impfung) und kurativ (z.B. körperliche Ruhe bei einer Grippe) angemessen auf häufige Erkrankungen reagieren. Prävention, Therapie</w:t>
            </w:r>
          </w:p>
        </w:tc>
        <w:tc>
          <w:tcPr>
            <w:tcW w:w="6882" w:type="dxa"/>
            <w:tcBorders>
              <w:top w:val="single" w:sz="24" w:space="0" w:color="auto"/>
            </w:tcBorders>
            <w:shd w:val="clear" w:color="auto" w:fill="BFBFBF" w:themeFill="background1" w:themeFillShade="BF"/>
          </w:tcPr>
          <w:p w:rsidR="004F3554" w:rsidRPr="00605B69" w:rsidRDefault="004F3554" w:rsidP="004F3554">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p>
        </w:tc>
      </w:tr>
      <w:tr w:rsidR="004F3554" w:rsidRPr="00605B69" w:rsidTr="00BE30B2">
        <w:tc>
          <w:tcPr>
            <w:tcW w:w="782" w:type="dxa"/>
            <w:vAlign w:val="center"/>
          </w:tcPr>
          <w:p w:rsidR="004F3554" w:rsidRPr="00605B69" w:rsidRDefault="004F3554" w:rsidP="004F3554">
            <w:pPr>
              <w:contextualSpacing/>
              <w:rPr>
                <w:rFonts w:ascii="Arial" w:hAnsi="Arial" w:cs="Arial"/>
                <w:b/>
              </w:rPr>
            </w:pPr>
            <w:r w:rsidRPr="00605B69">
              <w:rPr>
                <w:rFonts w:ascii="Arial" w:hAnsi="Arial" w:cs="Arial"/>
                <w:b/>
              </w:rPr>
              <w:t>7.4c</w:t>
            </w:r>
          </w:p>
        </w:tc>
        <w:tc>
          <w:tcPr>
            <w:tcW w:w="6839" w:type="dxa"/>
          </w:tcPr>
          <w:p w:rsidR="004F3554" w:rsidRPr="00605B69" w:rsidRDefault="004F3554" w:rsidP="004F3554">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 xml:space="preserve">können grundlegende Wirkungsweisen von Medikamenten verstehen (z.B. keine Wirkung ohne Nebenwirkung), unterscheiden und abgrenzen (z.B. gegenüber Placebo).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Wirkung, Nebenwirkung</w:t>
            </w:r>
          </w:p>
        </w:tc>
        <w:tc>
          <w:tcPr>
            <w:tcW w:w="6882" w:type="dxa"/>
          </w:tcPr>
          <w:p w:rsidR="004F3554" w:rsidRPr="00605B69" w:rsidRDefault="004F3554" w:rsidP="004F3554">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p>
        </w:tc>
      </w:tr>
    </w:tbl>
    <w:p w:rsidR="004F3554" w:rsidRPr="00605B69" w:rsidRDefault="004F3554" w:rsidP="004F3554">
      <w:pPr>
        <w:contextualSpacing/>
        <w:rPr>
          <w:rFonts w:ascii="Arial" w:hAnsi="Arial" w:cs="Arial"/>
        </w:rPr>
      </w:pPr>
    </w:p>
    <w:p w:rsidR="004F3554" w:rsidRPr="00605B69" w:rsidRDefault="004F3554" w:rsidP="004F3554">
      <w:pPr>
        <w:contextualSpacing/>
        <w:rPr>
          <w:rFonts w:ascii="Arial" w:hAnsi="Arial" w:cs="Arial"/>
        </w:rPr>
      </w:pPr>
    </w:p>
    <w:p w:rsidR="004F3554" w:rsidRPr="00605B69" w:rsidRDefault="004F3554" w:rsidP="00277CC7">
      <w:pPr>
        <w:rPr>
          <w:rFonts w:ascii="Arial" w:hAnsi="Arial" w:cs="Arial"/>
        </w:rPr>
      </w:pPr>
      <w:r w:rsidRPr="00605B69">
        <w:rPr>
          <w:rFonts w:ascii="Arial" w:hAnsi="Arial" w:cs="Arial"/>
        </w:rPr>
        <w:t>Anforderungen Gymnasium</w:t>
      </w:r>
      <w:r w:rsidR="00732145">
        <w:rPr>
          <w:rFonts w:ascii="Arial" w:hAnsi="Arial" w:cs="Arial"/>
        </w:rPr>
        <w:t xml:space="preserve"> BIOLOGIE</w:t>
      </w:r>
      <w:r w:rsidRPr="00605B69">
        <w:rPr>
          <w:rFonts w:ascii="Arial" w:hAnsi="Arial" w:cs="Arial"/>
        </w:rPr>
        <w:t>: Grundlagen zum Verständnis des Immunsystems schaffen</w:t>
      </w:r>
      <w:r w:rsidR="00605B69">
        <w:rPr>
          <w:rFonts w:ascii="Arial" w:hAnsi="Arial" w:cs="Arial"/>
        </w:rPr>
        <w:t xml:space="preserve">. </w:t>
      </w:r>
    </w:p>
    <w:p w:rsidR="004F3554" w:rsidRPr="00605B69" w:rsidRDefault="004F3554" w:rsidP="004F3554"/>
    <w:p w:rsidR="004F3554" w:rsidRDefault="004F3554" w:rsidP="004F3554">
      <w:r>
        <w:br w:type="page"/>
      </w:r>
    </w:p>
    <w:p w:rsidR="004F3554" w:rsidRPr="001E0D8E" w:rsidRDefault="004F3554" w:rsidP="004F3554">
      <w:pPr>
        <w:autoSpaceDE w:val="0"/>
        <w:autoSpaceDN w:val="0"/>
        <w:adjustRightInd w:val="0"/>
        <w:contextualSpacing/>
        <w:rPr>
          <w:rFonts w:ascii="Arial" w:hAnsi="Arial" w:cs="Arial"/>
          <w:b/>
          <w:bCs/>
          <w:sz w:val="36"/>
          <w:szCs w:val="36"/>
        </w:rPr>
      </w:pPr>
      <w:r w:rsidRPr="001E0D8E">
        <w:rPr>
          <w:rFonts w:ascii="Arial" w:hAnsi="Arial" w:cs="Arial"/>
          <w:b/>
          <w:bCs/>
          <w:sz w:val="36"/>
          <w:szCs w:val="36"/>
        </w:rPr>
        <w:lastRenderedPageBreak/>
        <w:t>3</w:t>
      </w:r>
      <w:r w:rsidR="00277CC7" w:rsidRPr="001E0D8E">
        <w:rPr>
          <w:rFonts w:ascii="Arial" w:hAnsi="Arial" w:cs="Arial"/>
          <w:b/>
          <w:bCs/>
          <w:sz w:val="36"/>
          <w:szCs w:val="36"/>
        </w:rPr>
        <w:t xml:space="preserve">. Klasse / </w:t>
      </w:r>
      <w:r w:rsidRPr="001E0D8E">
        <w:rPr>
          <w:rFonts w:ascii="Arial" w:hAnsi="Arial" w:cs="Arial"/>
          <w:b/>
          <w:bCs/>
          <w:sz w:val="28"/>
          <w:szCs w:val="28"/>
        </w:rPr>
        <w:t>1</w:t>
      </w:r>
      <w:r w:rsidR="00277CC7" w:rsidRPr="001E0D8E">
        <w:rPr>
          <w:rFonts w:ascii="Arial" w:hAnsi="Arial" w:cs="Arial"/>
          <w:b/>
          <w:bCs/>
          <w:sz w:val="28"/>
          <w:szCs w:val="28"/>
        </w:rPr>
        <w:t xml:space="preserve">. Semester </w:t>
      </w:r>
    </w:p>
    <w:p w:rsidR="004F3554" w:rsidRDefault="004F3554" w:rsidP="004F3554">
      <w:pPr>
        <w:autoSpaceDE w:val="0"/>
        <w:autoSpaceDN w:val="0"/>
        <w:adjustRightInd w:val="0"/>
        <w:contextualSpacing/>
        <w:rPr>
          <w:rFonts w:ascii="Arial" w:hAnsi="Arial" w:cs="Arial"/>
          <w:b/>
          <w:bCs/>
          <w:sz w:val="20"/>
          <w:szCs w:val="20"/>
        </w:rPr>
      </w:pPr>
    </w:p>
    <w:p w:rsidR="004F3554" w:rsidRPr="001A38EF" w:rsidRDefault="004F3554" w:rsidP="004F3554">
      <w:pPr>
        <w:shd w:val="clear" w:color="auto" w:fill="D6E3BC" w:themeFill="accent3" w:themeFillTint="66"/>
        <w:rPr>
          <w:rFonts w:ascii="Arial" w:hAnsi="Arial" w:cs="Arial"/>
          <w:sz w:val="36"/>
          <w:szCs w:val="36"/>
        </w:rPr>
      </w:pPr>
      <w:r>
        <w:rPr>
          <w:rFonts w:ascii="Arial" w:hAnsi="Arial" w:cs="Arial"/>
          <w:sz w:val="36"/>
          <w:szCs w:val="36"/>
        </w:rPr>
        <w:t>Terrestrische Ökosysteme (z.B. Wald, Boden)</w:t>
      </w:r>
    </w:p>
    <w:p w:rsidR="004F3554" w:rsidRPr="00605B69" w:rsidRDefault="004F3554" w:rsidP="004F3554"/>
    <w:p w:rsidR="004F3554" w:rsidRPr="00605B69" w:rsidRDefault="004F3554" w:rsidP="004F3554">
      <w:pPr>
        <w:contextualSpacing/>
        <w:rPr>
          <w:rFonts w:ascii="Arial" w:hAnsi="Arial" w:cs="Arial"/>
          <w:b/>
        </w:rPr>
      </w:pPr>
      <w:r w:rsidRPr="00605B69">
        <w:rPr>
          <w:rFonts w:ascii="Arial" w:hAnsi="Arial" w:cs="Arial"/>
          <w:b/>
        </w:rPr>
        <w:t>NT.9 Ökosysteme erkunden</w:t>
      </w:r>
    </w:p>
    <w:p w:rsidR="004F3554" w:rsidRPr="00605B69" w:rsidRDefault="004F3554" w:rsidP="004F3554">
      <w:pPr>
        <w:contextualSpacing/>
        <w:rPr>
          <w:rFonts w:ascii="DIN-Regular" w:hAnsi="DIN-Regular" w:cs="DIN-Regular"/>
        </w:rPr>
      </w:pPr>
    </w:p>
    <w:p w:rsidR="004F3554" w:rsidRPr="00605B69" w:rsidRDefault="004F3554" w:rsidP="004F3554">
      <w:pPr>
        <w:autoSpaceDE w:val="0"/>
        <w:autoSpaceDN w:val="0"/>
        <w:adjustRightInd w:val="0"/>
        <w:contextualSpacing/>
        <w:rPr>
          <w:rFonts w:ascii="Arial" w:hAnsi="Arial" w:cs="Arial"/>
          <w:b/>
          <w:bCs/>
        </w:rPr>
      </w:pPr>
      <w:r w:rsidRPr="00605B69">
        <w:rPr>
          <w:rFonts w:ascii="Arial" w:hAnsi="Arial" w:cs="Arial"/>
          <w:b/>
          <w:bCs/>
        </w:rPr>
        <w:t>2. Die Schülerinnen und Schüler können Wechselwirkungen innerhalb und zwischen terrestrischen Ökosystemen erkennen und charakterisieren.</w:t>
      </w:r>
    </w:p>
    <w:p w:rsidR="004F3554" w:rsidRPr="00605B69" w:rsidRDefault="004F3554" w:rsidP="004F3554">
      <w:pPr>
        <w:contextualSpacing/>
        <w:rPr>
          <w:rFonts w:ascii="DINNextLTPro-Bold" w:hAnsi="DINNextLTPro-Bold" w:cs="DINNextLTPro-Bold"/>
          <w:b/>
          <w:bCs/>
        </w:rPr>
      </w:pPr>
    </w:p>
    <w:p w:rsidR="004F3554" w:rsidRPr="00605B69" w:rsidRDefault="004F3554" w:rsidP="004F3554">
      <w:pPr>
        <w:contextualSpacing/>
        <w:rPr>
          <w:rFonts w:ascii="Arial" w:hAnsi="Arial" w:cs="Arial"/>
          <w:i/>
        </w:rPr>
      </w:pPr>
      <w:r w:rsidRPr="00605B69">
        <w:rPr>
          <w:rFonts w:ascii="Arial" w:hAnsi="Arial" w:cs="Arial"/>
          <w:i/>
        </w:rPr>
        <w:t>NT.9.2 Die Schülerinnen und Schüler ...</w:t>
      </w:r>
    </w:p>
    <w:p w:rsidR="004F3554" w:rsidRPr="00605B69"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775"/>
        <w:gridCol w:w="6846"/>
        <w:gridCol w:w="6882"/>
      </w:tblGrid>
      <w:tr w:rsidR="004F3554" w:rsidRPr="00605B69" w:rsidTr="00BE30B2">
        <w:tc>
          <w:tcPr>
            <w:tcW w:w="775" w:type="dxa"/>
            <w:tcBorders>
              <w:top w:val="single" w:sz="24" w:space="0" w:color="auto"/>
              <w:bottom w:val="single" w:sz="4" w:space="0" w:color="auto"/>
            </w:tcBorders>
            <w:vAlign w:val="center"/>
          </w:tcPr>
          <w:p w:rsidR="004F3554" w:rsidRPr="00605B69" w:rsidRDefault="004F3554" w:rsidP="004F3554">
            <w:pPr>
              <w:contextualSpacing/>
              <w:rPr>
                <w:rFonts w:ascii="Arial" w:hAnsi="Arial" w:cs="Arial"/>
                <w:b/>
              </w:rPr>
            </w:pPr>
            <w:r w:rsidRPr="00605B69">
              <w:rPr>
                <w:rFonts w:ascii="Arial" w:hAnsi="Arial" w:cs="Arial"/>
                <w:b/>
              </w:rPr>
              <w:t>9.2a</w:t>
            </w:r>
          </w:p>
        </w:tc>
        <w:tc>
          <w:tcPr>
            <w:tcW w:w="6846" w:type="dxa"/>
            <w:tcBorders>
              <w:top w:val="single" w:sz="24" w:space="0" w:color="auto"/>
              <w:bottom w:val="single" w:sz="4" w:space="0" w:color="auto"/>
            </w:tcBorders>
          </w:tcPr>
          <w:p w:rsidR="004F3554" w:rsidRPr="00605B69" w:rsidRDefault="004F3554" w:rsidP="004F3554">
            <w:pPr>
              <w:pStyle w:val="Listenabsatz"/>
              <w:numPr>
                <w:ilvl w:val="0"/>
                <w:numId w:val="12"/>
              </w:numPr>
              <w:autoSpaceDE w:val="0"/>
              <w:autoSpaceDN w:val="0"/>
              <w:adjustRightInd w:val="0"/>
              <w:spacing w:afterAutospacing="0"/>
              <w:ind w:left="176" w:hanging="284"/>
              <w:rPr>
                <w:rFonts w:ascii="Arial" w:hAnsi="Arial" w:cs="Arial"/>
              </w:rPr>
            </w:pPr>
            <w:r w:rsidRPr="00605B69">
              <w:rPr>
                <w:rFonts w:ascii="Arial" w:hAnsi="Arial" w:cs="Arial"/>
              </w:rPr>
              <w:t xml:space="preserve">können Wechselwirkungen zwischen mehreren terrestrischen Ökosystemen erkennen und beschreiben (z.B. Verinselung von Lebensräumen).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terrestrisches Ökosystem</w:t>
            </w:r>
          </w:p>
        </w:tc>
        <w:tc>
          <w:tcPr>
            <w:tcW w:w="6882" w:type="dxa"/>
            <w:tcBorders>
              <w:top w:val="single" w:sz="24" w:space="0" w:color="auto"/>
              <w:bottom w:val="single" w:sz="4" w:space="0" w:color="auto"/>
            </w:tcBorders>
          </w:tcPr>
          <w:p w:rsidR="004F3554" w:rsidRPr="00605B69" w:rsidRDefault="004F3554" w:rsidP="004F3554">
            <w:pPr>
              <w:pStyle w:val="Listenabsatz"/>
              <w:numPr>
                <w:ilvl w:val="0"/>
                <w:numId w:val="12"/>
              </w:numPr>
              <w:autoSpaceDE w:val="0"/>
              <w:autoSpaceDN w:val="0"/>
              <w:adjustRightInd w:val="0"/>
              <w:ind w:left="176" w:hanging="284"/>
              <w:rPr>
                <w:rFonts w:ascii="Arial" w:hAnsi="Arial" w:cs="Arial"/>
              </w:rPr>
            </w:pPr>
          </w:p>
        </w:tc>
      </w:tr>
      <w:tr w:rsidR="004F3554" w:rsidRPr="00605B69" w:rsidTr="00BE30B2">
        <w:tc>
          <w:tcPr>
            <w:tcW w:w="775" w:type="dxa"/>
            <w:shd w:val="clear" w:color="auto" w:fill="BFBFBF" w:themeFill="background1" w:themeFillShade="BF"/>
            <w:vAlign w:val="center"/>
          </w:tcPr>
          <w:p w:rsidR="004F3554" w:rsidRPr="00605B69" w:rsidRDefault="004F3554" w:rsidP="004F3554">
            <w:pPr>
              <w:contextualSpacing/>
              <w:rPr>
                <w:rFonts w:ascii="Arial" w:hAnsi="Arial" w:cs="Arial"/>
                <w:b/>
              </w:rPr>
            </w:pPr>
            <w:r w:rsidRPr="00605B69">
              <w:rPr>
                <w:rFonts w:ascii="Arial" w:hAnsi="Arial" w:cs="Arial"/>
                <w:b/>
              </w:rPr>
              <w:t>9.2b</w:t>
            </w:r>
          </w:p>
        </w:tc>
        <w:tc>
          <w:tcPr>
            <w:tcW w:w="6846" w:type="dxa"/>
            <w:shd w:val="clear" w:color="auto" w:fill="BFBFBF" w:themeFill="background1" w:themeFillShade="BF"/>
          </w:tcPr>
          <w:p w:rsidR="004F3554" w:rsidRPr="00605B69" w:rsidRDefault="004F3554" w:rsidP="004F3554">
            <w:pPr>
              <w:pStyle w:val="Listenabsatz"/>
              <w:numPr>
                <w:ilvl w:val="0"/>
                <w:numId w:val="12"/>
              </w:numPr>
              <w:autoSpaceDE w:val="0"/>
              <w:autoSpaceDN w:val="0"/>
              <w:adjustRightInd w:val="0"/>
              <w:spacing w:before="120" w:afterAutospacing="0" w:line="276" w:lineRule="auto"/>
              <w:ind w:left="176" w:hanging="284"/>
              <w:rPr>
                <w:rFonts w:ascii="Arial" w:hAnsi="Arial" w:cs="Arial"/>
                <w:b/>
              </w:rPr>
            </w:pPr>
            <w:r w:rsidRPr="00605B69">
              <w:rPr>
                <w:rFonts w:ascii="Arial" w:hAnsi="Arial" w:cs="Arial"/>
              </w:rPr>
              <w:t xml:space="preserve">können Untersuchungen zur Wechselwirkung zwischen Pflanzen und Böden planen, durchführen und auswerten (z.B. Veränderungen des pH-Wertes mit zunehmender Entfernung von einem Baumstamm, Zunahme des Sandanteils von der Bodenoberfläche in den Untergrund). </w:t>
            </w:r>
            <w:r w:rsidRPr="00605B69">
              <w:rPr>
                <w:rFonts w:ascii="Arial" w:hAnsi="Arial" w:cs="Arial"/>
                <w:b/>
              </w:rPr>
              <w:sym w:font="Wingdings" w:char="F0E0"/>
            </w:r>
            <w:r w:rsidRPr="00605B69">
              <w:rPr>
                <w:rFonts w:ascii="Arial" w:hAnsi="Arial" w:cs="Arial"/>
                <w:b/>
              </w:rPr>
              <w:t xml:space="preserve"> Bodeneigenschaften und  Zeigereigenschaften von Pflanzen</w:t>
            </w:r>
          </w:p>
          <w:p w:rsidR="004F3554" w:rsidRPr="00605B69" w:rsidRDefault="004F3554" w:rsidP="004F3554">
            <w:pPr>
              <w:pStyle w:val="Listenabsatz"/>
              <w:autoSpaceDE w:val="0"/>
              <w:autoSpaceDN w:val="0"/>
              <w:adjustRightInd w:val="0"/>
              <w:ind w:left="176" w:hanging="284"/>
              <w:rPr>
                <w:rFonts w:ascii="Arial" w:hAnsi="Arial" w:cs="Arial"/>
              </w:rPr>
            </w:pPr>
          </w:p>
          <w:p w:rsidR="004F3554" w:rsidRPr="00605B69" w:rsidRDefault="004F3554" w:rsidP="004F3554">
            <w:pPr>
              <w:pStyle w:val="Listenabsatz"/>
              <w:numPr>
                <w:ilvl w:val="0"/>
                <w:numId w:val="12"/>
              </w:numPr>
              <w:autoSpaceDE w:val="0"/>
              <w:autoSpaceDN w:val="0"/>
              <w:adjustRightInd w:val="0"/>
              <w:spacing w:after="120" w:afterAutospacing="0" w:line="276" w:lineRule="auto"/>
              <w:ind w:left="176" w:hanging="284"/>
              <w:contextualSpacing w:val="0"/>
              <w:rPr>
                <w:rFonts w:ascii="Arial" w:hAnsi="Arial" w:cs="Arial"/>
              </w:rPr>
            </w:pPr>
            <w:r w:rsidRPr="00605B69">
              <w:rPr>
                <w:rFonts w:ascii="Arial" w:hAnsi="Arial" w:cs="Arial"/>
              </w:rPr>
              <w:t>können auf der Basis der gesammelten Daten Schlussfolgerungen zu den vermuteten Wechselwirkungen innerhalb von terrestrischen Ökosystemen ziehen sowie diese gewichten und generalisieren.</w:t>
            </w:r>
          </w:p>
        </w:tc>
        <w:tc>
          <w:tcPr>
            <w:tcW w:w="6882" w:type="dxa"/>
            <w:shd w:val="clear" w:color="auto" w:fill="BFBFBF" w:themeFill="background1" w:themeFillShade="BF"/>
          </w:tcPr>
          <w:p w:rsidR="004F3554" w:rsidRPr="00605B69" w:rsidRDefault="004F3554" w:rsidP="004F3554">
            <w:pPr>
              <w:pStyle w:val="Listenabsatz"/>
              <w:numPr>
                <w:ilvl w:val="0"/>
                <w:numId w:val="12"/>
              </w:numPr>
              <w:autoSpaceDE w:val="0"/>
              <w:autoSpaceDN w:val="0"/>
              <w:adjustRightInd w:val="0"/>
              <w:spacing w:before="120" w:line="276" w:lineRule="auto"/>
              <w:ind w:left="176" w:hanging="284"/>
              <w:rPr>
                <w:rFonts w:ascii="Arial" w:hAnsi="Arial" w:cs="Arial"/>
              </w:rPr>
            </w:pPr>
            <w:r w:rsidRPr="00605B69">
              <w:rPr>
                <w:rFonts w:ascii="Arial" w:hAnsi="Arial" w:cs="Arial"/>
              </w:rPr>
              <w:t xml:space="preserve">Bodenmaterial untersuchen (z.B. pH-Wert, Wassergehalt, Wasserspeicherkapazität); Bodenart und Bodenbestandteile bestimmen; Bodentiere bestimmen; </w:t>
            </w:r>
            <w:r w:rsidRPr="00605B69">
              <w:rPr>
                <w:rFonts w:ascii="Arial" w:hAnsi="Arial" w:cs="Arial"/>
                <w:i/>
              </w:rPr>
              <w:t>Biologie S. 227 und 229</w:t>
            </w:r>
          </w:p>
        </w:tc>
      </w:tr>
      <w:tr w:rsidR="004F3554" w:rsidRPr="00605B69" w:rsidTr="00BE30B2">
        <w:tc>
          <w:tcPr>
            <w:tcW w:w="775" w:type="dxa"/>
            <w:vAlign w:val="center"/>
          </w:tcPr>
          <w:p w:rsidR="004F3554" w:rsidRPr="00605B69" w:rsidRDefault="004F3554" w:rsidP="004F3554">
            <w:pPr>
              <w:contextualSpacing/>
              <w:rPr>
                <w:rFonts w:ascii="Arial" w:hAnsi="Arial" w:cs="Arial"/>
                <w:b/>
              </w:rPr>
            </w:pPr>
            <w:r w:rsidRPr="00605B69">
              <w:rPr>
                <w:rFonts w:ascii="Arial" w:hAnsi="Arial" w:cs="Arial"/>
                <w:b/>
              </w:rPr>
              <w:t>9.2c</w:t>
            </w:r>
          </w:p>
        </w:tc>
        <w:tc>
          <w:tcPr>
            <w:tcW w:w="6846" w:type="dxa"/>
          </w:tcPr>
          <w:p w:rsidR="004F3554" w:rsidRPr="00605B69" w:rsidRDefault="004F3554" w:rsidP="004F3554">
            <w:pPr>
              <w:pStyle w:val="Listenabsatz"/>
              <w:numPr>
                <w:ilvl w:val="0"/>
                <w:numId w:val="13"/>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 xml:space="preserve">können Informationen und Informationsquellen zum Boden als Ressource einordnen, Schlussfolgerungen für eine nachhaltige Nutzung ziehen und diese beurteilen.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Bodennutzung, Nährstoffkreisläufe</w:t>
            </w:r>
          </w:p>
        </w:tc>
        <w:tc>
          <w:tcPr>
            <w:tcW w:w="6882" w:type="dxa"/>
          </w:tcPr>
          <w:p w:rsidR="004F3554" w:rsidRPr="00605B69" w:rsidRDefault="004F3554" w:rsidP="004F3554">
            <w:pPr>
              <w:pStyle w:val="Listenabsatz"/>
              <w:numPr>
                <w:ilvl w:val="0"/>
                <w:numId w:val="13"/>
              </w:numPr>
              <w:autoSpaceDE w:val="0"/>
              <w:autoSpaceDN w:val="0"/>
              <w:adjustRightInd w:val="0"/>
              <w:spacing w:before="120" w:after="120" w:line="276" w:lineRule="auto"/>
              <w:ind w:left="176" w:hanging="284"/>
              <w:contextualSpacing w:val="0"/>
              <w:rPr>
                <w:rFonts w:ascii="Arial" w:hAnsi="Arial" w:cs="Arial"/>
              </w:rPr>
            </w:pPr>
          </w:p>
        </w:tc>
      </w:tr>
    </w:tbl>
    <w:p w:rsidR="004F3554" w:rsidRPr="00605B69" w:rsidRDefault="004F3554" w:rsidP="004F3554">
      <w:pPr>
        <w:contextualSpacing/>
        <w:rPr>
          <w:rFonts w:ascii="Arial" w:hAnsi="Arial" w:cs="Arial"/>
        </w:rPr>
      </w:pPr>
    </w:p>
    <w:p w:rsidR="004F3554" w:rsidRPr="00605B69" w:rsidRDefault="004F3554" w:rsidP="004F3554">
      <w:pPr>
        <w:contextualSpacing/>
        <w:rPr>
          <w:rFonts w:ascii="Arial" w:hAnsi="Arial" w:cs="Arial"/>
        </w:rPr>
      </w:pPr>
    </w:p>
    <w:p w:rsidR="004F3554" w:rsidRPr="00605B69" w:rsidRDefault="004F3554" w:rsidP="004F3554">
      <w:pPr>
        <w:autoSpaceDE w:val="0"/>
        <w:autoSpaceDN w:val="0"/>
        <w:adjustRightInd w:val="0"/>
        <w:contextualSpacing/>
        <w:rPr>
          <w:rFonts w:ascii="Arial" w:hAnsi="Arial" w:cs="Arial"/>
          <w:b/>
          <w:bCs/>
        </w:rPr>
      </w:pPr>
      <w:r w:rsidRPr="00605B69">
        <w:rPr>
          <w:rFonts w:ascii="Arial" w:hAnsi="Arial" w:cs="Arial"/>
          <w:b/>
          <w:bCs/>
        </w:rPr>
        <w:lastRenderedPageBreak/>
        <w:t>3. Die Schülerinnen und Schüler können Einflüsse des Menschen auf regionale Ökosysteme erkennen und einschätzen.</w:t>
      </w:r>
    </w:p>
    <w:p w:rsidR="004F3554" w:rsidRPr="00605B69" w:rsidRDefault="004F3554" w:rsidP="004F3554">
      <w:pPr>
        <w:contextualSpacing/>
        <w:rPr>
          <w:rFonts w:ascii="Arial" w:hAnsi="Arial" w:cs="Arial"/>
          <w:b/>
          <w:bCs/>
        </w:rPr>
      </w:pPr>
    </w:p>
    <w:p w:rsidR="004F3554" w:rsidRPr="00605B69" w:rsidRDefault="004F3554" w:rsidP="004F3554">
      <w:pPr>
        <w:contextualSpacing/>
        <w:rPr>
          <w:rFonts w:ascii="Arial" w:hAnsi="Arial" w:cs="Arial"/>
          <w:i/>
        </w:rPr>
      </w:pPr>
      <w:r w:rsidRPr="00605B69">
        <w:rPr>
          <w:rFonts w:ascii="Arial" w:hAnsi="Arial" w:cs="Arial"/>
          <w:i/>
        </w:rPr>
        <w:t>NT.9.3 Die Schülerinnen und Schüler ...</w:t>
      </w:r>
    </w:p>
    <w:p w:rsidR="004F3554" w:rsidRPr="00605B69" w:rsidRDefault="004F3554" w:rsidP="004F3554">
      <w:pPr>
        <w:contextualSpacing/>
        <w:rPr>
          <w:rFonts w:ascii="Arial" w:hAnsi="Arial" w:cs="Arial"/>
          <w:i/>
        </w:rPr>
      </w:pPr>
    </w:p>
    <w:tbl>
      <w:tblPr>
        <w:tblStyle w:val="Tabellenraster"/>
        <w:tblW w:w="0" w:type="auto"/>
        <w:tblLook w:val="04A0" w:firstRow="1" w:lastRow="0" w:firstColumn="1" w:lastColumn="0" w:noHBand="0" w:noVBand="1"/>
      </w:tblPr>
      <w:tblGrid>
        <w:gridCol w:w="775"/>
        <w:gridCol w:w="7061"/>
        <w:gridCol w:w="6667"/>
      </w:tblGrid>
      <w:tr w:rsidR="004F3554" w:rsidRPr="00605B69" w:rsidTr="004F3554">
        <w:tc>
          <w:tcPr>
            <w:tcW w:w="775" w:type="dxa"/>
            <w:tcBorders>
              <w:bottom w:val="single" w:sz="24" w:space="0" w:color="auto"/>
            </w:tcBorders>
            <w:vAlign w:val="center"/>
          </w:tcPr>
          <w:p w:rsidR="004F3554" w:rsidRPr="00605B69" w:rsidRDefault="004F3554" w:rsidP="004F3554">
            <w:pPr>
              <w:contextualSpacing/>
              <w:rPr>
                <w:rFonts w:ascii="Arial" w:hAnsi="Arial" w:cs="Arial"/>
                <w:b/>
                <w:i/>
              </w:rPr>
            </w:pPr>
            <w:r w:rsidRPr="00605B69">
              <w:rPr>
                <w:rFonts w:ascii="Arial" w:hAnsi="Arial" w:cs="Arial"/>
                <w:b/>
                <w:i/>
              </w:rPr>
              <w:t>9.3a</w:t>
            </w:r>
          </w:p>
        </w:tc>
        <w:tc>
          <w:tcPr>
            <w:tcW w:w="7061" w:type="dxa"/>
            <w:tcBorders>
              <w:bottom w:val="single" w:sz="24" w:space="0" w:color="auto"/>
            </w:tcBorders>
          </w:tcPr>
          <w:p w:rsidR="004F3554" w:rsidRPr="00605B69" w:rsidRDefault="004F3554" w:rsidP="004F3554">
            <w:pPr>
              <w:pStyle w:val="Listenabsatz"/>
              <w:numPr>
                <w:ilvl w:val="0"/>
                <w:numId w:val="13"/>
              </w:numPr>
              <w:autoSpaceDE w:val="0"/>
              <w:autoSpaceDN w:val="0"/>
              <w:adjustRightInd w:val="0"/>
              <w:spacing w:before="120" w:after="120" w:afterAutospacing="0" w:line="276" w:lineRule="auto"/>
              <w:ind w:left="176" w:hanging="284"/>
              <w:contextualSpacing w:val="0"/>
              <w:rPr>
                <w:rFonts w:ascii="Arial" w:hAnsi="Arial" w:cs="Arial"/>
                <w:i/>
              </w:rPr>
            </w:pPr>
            <w:r w:rsidRPr="00605B69">
              <w:rPr>
                <w:rFonts w:ascii="Arial" w:hAnsi="Arial" w:cs="Arial"/>
                <w:i/>
              </w:rPr>
              <w:t xml:space="preserve">können den eigenen Beobachtungen zum Einfluss des Menschen auf Ökosysteme Informationen aus verschiedenen Quellen gegenüberstellen und daraus Schlussfolgerungen ziehen (z.B. naturnahe und naturfremde Ufer, Nährstoffanreicherung in Gewässern). </w:t>
            </w:r>
            <w:r w:rsidRPr="00605B69">
              <w:rPr>
                <w:rFonts w:ascii="Arial" w:hAnsi="Arial" w:cs="Arial"/>
                <w:i/>
              </w:rPr>
              <w:sym w:font="Wingdings" w:char="F0E0"/>
            </w:r>
            <w:r w:rsidRPr="00605B69">
              <w:rPr>
                <w:rFonts w:ascii="Arial" w:hAnsi="Arial" w:cs="Arial"/>
                <w:i/>
              </w:rPr>
              <w:t xml:space="preserve"> </w:t>
            </w:r>
            <w:r w:rsidRPr="00605B69">
              <w:rPr>
                <w:rFonts w:ascii="Arial" w:hAnsi="Arial" w:cs="Arial"/>
                <w:b/>
                <w:i/>
              </w:rPr>
              <w:t>anthropogene Einflüsse</w:t>
            </w:r>
          </w:p>
        </w:tc>
        <w:tc>
          <w:tcPr>
            <w:tcW w:w="6667" w:type="dxa"/>
            <w:tcBorders>
              <w:bottom w:val="single" w:sz="24" w:space="0" w:color="auto"/>
            </w:tcBorders>
          </w:tcPr>
          <w:p w:rsidR="004F3554" w:rsidRPr="00605B69" w:rsidRDefault="004F3554" w:rsidP="004F3554">
            <w:pPr>
              <w:pStyle w:val="Listenabsatz"/>
              <w:numPr>
                <w:ilvl w:val="0"/>
                <w:numId w:val="13"/>
              </w:numPr>
              <w:autoSpaceDE w:val="0"/>
              <w:autoSpaceDN w:val="0"/>
              <w:adjustRightInd w:val="0"/>
              <w:spacing w:before="120" w:after="120" w:line="276" w:lineRule="auto"/>
              <w:ind w:left="176" w:hanging="284"/>
              <w:contextualSpacing w:val="0"/>
              <w:rPr>
                <w:rFonts w:ascii="Arial" w:hAnsi="Arial" w:cs="Arial"/>
                <w:i/>
              </w:rPr>
            </w:pPr>
          </w:p>
        </w:tc>
      </w:tr>
      <w:tr w:rsidR="004F3554" w:rsidRPr="00605B69" w:rsidTr="004F3554">
        <w:tc>
          <w:tcPr>
            <w:tcW w:w="775" w:type="dxa"/>
            <w:tcBorders>
              <w:top w:val="single" w:sz="24" w:space="0" w:color="auto"/>
            </w:tcBorders>
            <w:shd w:val="clear" w:color="auto" w:fill="BFBFBF" w:themeFill="background1" w:themeFillShade="BF"/>
            <w:vAlign w:val="center"/>
          </w:tcPr>
          <w:p w:rsidR="004F3554" w:rsidRPr="00605B69" w:rsidRDefault="004F3554" w:rsidP="004F3554">
            <w:pPr>
              <w:contextualSpacing/>
              <w:rPr>
                <w:rFonts w:ascii="Arial" w:hAnsi="Arial" w:cs="Arial"/>
                <w:b/>
              </w:rPr>
            </w:pPr>
            <w:r w:rsidRPr="00605B69">
              <w:rPr>
                <w:rFonts w:ascii="Arial" w:hAnsi="Arial" w:cs="Arial"/>
                <w:b/>
              </w:rPr>
              <w:t>9.3b</w:t>
            </w:r>
          </w:p>
        </w:tc>
        <w:tc>
          <w:tcPr>
            <w:tcW w:w="7061" w:type="dxa"/>
            <w:tcBorders>
              <w:top w:val="single" w:sz="24" w:space="0" w:color="auto"/>
            </w:tcBorders>
            <w:shd w:val="clear" w:color="auto" w:fill="BFBFBF" w:themeFill="background1" w:themeFillShade="BF"/>
          </w:tcPr>
          <w:p w:rsidR="004F3554" w:rsidRPr="00605B69" w:rsidRDefault="004F3554" w:rsidP="004F3554">
            <w:pPr>
              <w:pStyle w:val="Listenabsatz"/>
              <w:numPr>
                <w:ilvl w:val="0"/>
                <w:numId w:val="13"/>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 xml:space="preserve">können zum Einfluss des Menschen auf Ökosysteme verschiedene Perspektiven einnehmen und prüfen, welche langfristigen Folgen zu erwarten sind (z.B. intensive und extensive Bewirtschaftung, invasive Pflanzen und Tiere).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Naturnutzung, Naturschutz</w:t>
            </w:r>
          </w:p>
        </w:tc>
        <w:tc>
          <w:tcPr>
            <w:tcW w:w="6667" w:type="dxa"/>
            <w:tcBorders>
              <w:top w:val="single" w:sz="24" w:space="0" w:color="auto"/>
            </w:tcBorders>
            <w:shd w:val="clear" w:color="auto" w:fill="BFBFBF" w:themeFill="background1" w:themeFillShade="BF"/>
          </w:tcPr>
          <w:p w:rsidR="004F3554" w:rsidRPr="00605B69" w:rsidRDefault="00605B69" w:rsidP="004F3554">
            <w:pPr>
              <w:pStyle w:val="Listenabsatz"/>
              <w:numPr>
                <w:ilvl w:val="0"/>
                <w:numId w:val="13"/>
              </w:numPr>
              <w:autoSpaceDE w:val="0"/>
              <w:autoSpaceDN w:val="0"/>
              <w:adjustRightInd w:val="0"/>
              <w:spacing w:before="120" w:after="120" w:line="276" w:lineRule="auto"/>
              <w:ind w:left="176" w:hanging="284"/>
              <w:contextualSpacing w:val="0"/>
              <w:rPr>
                <w:rFonts w:ascii="Arial" w:hAnsi="Arial" w:cs="Arial"/>
              </w:rPr>
            </w:pPr>
            <w:hyperlink r:id="rId10" w:history="1">
              <w:r w:rsidRPr="00605B69">
                <w:rPr>
                  <w:rStyle w:val="Hyperlink"/>
                  <w:rFonts w:ascii="Arial" w:hAnsi="Arial" w:cs="Arial"/>
                </w:rPr>
                <w:t>www.regionatur.ch</w:t>
              </w:r>
            </w:hyperlink>
            <w:r w:rsidRPr="00605B69">
              <w:rPr>
                <w:rFonts w:ascii="Arial" w:hAnsi="Arial" w:cs="Arial"/>
              </w:rPr>
              <w:t xml:space="preserve"> </w:t>
            </w:r>
          </w:p>
        </w:tc>
      </w:tr>
      <w:tr w:rsidR="004F3554" w:rsidRPr="00605B69" w:rsidTr="004F3554">
        <w:tc>
          <w:tcPr>
            <w:tcW w:w="775" w:type="dxa"/>
            <w:vAlign w:val="center"/>
          </w:tcPr>
          <w:p w:rsidR="004F3554" w:rsidRPr="00605B69" w:rsidRDefault="004F3554" w:rsidP="004F3554">
            <w:pPr>
              <w:contextualSpacing/>
              <w:rPr>
                <w:rFonts w:ascii="Arial" w:hAnsi="Arial" w:cs="Arial"/>
                <w:b/>
              </w:rPr>
            </w:pPr>
            <w:r w:rsidRPr="00605B69">
              <w:rPr>
                <w:rFonts w:ascii="Arial" w:hAnsi="Arial" w:cs="Arial"/>
                <w:b/>
              </w:rPr>
              <w:t>9.3c</w:t>
            </w:r>
          </w:p>
        </w:tc>
        <w:tc>
          <w:tcPr>
            <w:tcW w:w="7061" w:type="dxa"/>
          </w:tcPr>
          <w:p w:rsidR="004F3554" w:rsidRPr="00605B69" w:rsidRDefault="004F3554" w:rsidP="004F3554">
            <w:pPr>
              <w:pStyle w:val="Listenabsatz"/>
              <w:numPr>
                <w:ilvl w:val="0"/>
                <w:numId w:val="13"/>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können aufgrund von Fakten eigene Ideen und Visionen zu einem verantwortungsvollen Umgang mit der Natur entwickeln und begründen.</w:t>
            </w:r>
          </w:p>
        </w:tc>
        <w:tc>
          <w:tcPr>
            <w:tcW w:w="6667" w:type="dxa"/>
          </w:tcPr>
          <w:p w:rsidR="004F3554" w:rsidRPr="00605B69" w:rsidRDefault="004F3554" w:rsidP="004F3554">
            <w:pPr>
              <w:pStyle w:val="Listenabsatz"/>
              <w:numPr>
                <w:ilvl w:val="0"/>
                <w:numId w:val="13"/>
              </w:numPr>
              <w:autoSpaceDE w:val="0"/>
              <w:autoSpaceDN w:val="0"/>
              <w:adjustRightInd w:val="0"/>
              <w:spacing w:before="120" w:after="120" w:line="276" w:lineRule="auto"/>
              <w:ind w:left="176" w:hanging="284"/>
              <w:contextualSpacing w:val="0"/>
              <w:rPr>
                <w:rFonts w:ascii="Arial" w:hAnsi="Arial" w:cs="Arial"/>
              </w:rPr>
            </w:pPr>
          </w:p>
        </w:tc>
      </w:tr>
    </w:tbl>
    <w:p w:rsidR="004F3554" w:rsidRPr="00605B69" w:rsidRDefault="004F3554" w:rsidP="004F3554">
      <w:pPr>
        <w:contextualSpacing/>
        <w:rPr>
          <w:rFonts w:ascii="Arial" w:hAnsi="Arial" w:cs="Arial"/>
        </w:rPr>
      </w:pPr>
    </w:p>
    <w:p w:rsidR="004F3554" w:rsidRPr="00605B69"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828"/>
        <w:gridCol w:w="7056"/>
        <w:gridCol w:w="6619"/>
      </w:tblGrid>
      <w:tr w:rsidR="004F3554" w:rsidRPr="00605B69" w:rsidTr="004F3554">
        <w:tc>
          <w:tcPr>
            <w:tcW w:w="828" w:type="dxa"/>
            <w:vAlign w:val="center"/>
          </w:tcPr>
          <w:p w:rsidR="004F3554" w:rsidRPr="00605B69" w:rsidRDefault="004F3554" w:rsidP="004F3554">
            <w:pPr>
              <w:contextualSpacing/>
              <w:rPr>
                <w:rFonts w:ascii="Arial" w:hAnsi="Arial" w:cs="Arial"/>
                <w:b/>
              </w:rPr>
            </w:pPr>
            <w:r w:rsidRPr="00605B69">
              <w:rPr>
                <w:rFonts w:ascii="Arial" w:hAnsi="Arial" w:cs="Arial"/>
                <w:b/>
              </w:rPr>
              <w:t>3.1.2a</w:t>
            </w:r>
          </w:p>
        </w:tc>
        <w:tc>
          <w:tcPr>
            <w:tcW w:w="7056" w:type="dxa"/>
          </w:tcPr>
          <w:p w:rsidR="004F3554" w:rsidRPr="00605B69" w:rsidRDefault="004F3554" w:rsidP="004F3554">
            <w:pPr>
              <w:pStyle w:val="Listenabsatz"/>
              <w:numPr>
                <w:ilvl w:val="0"/>
                <w:numId w:val="4"/>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 xml:space="preserve">können angeleitet Kohlenstoffdioxid, Sauerstoff, Zucker, Stärke und Proteine chemisch nachweisen.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Nachweisreaktionen</w:t>
            </w:r>
          </w:p>
        </w:tc>
        <w:tc>
          <w:tcPr>
            <w:tcW w:w="6619" w:type="dxa"/>
          </w:tcPr>
          <w:p w:rsidR="004F3554" w:rsidRPr="00605B69" w:rsidRDefault="004F3554" w:rsidP="004F3554">
            <w:pPr>
              <w:pStyle w:val="Listenabsatz"/>
              <w:numPr>
                <w:ilvl w:val="0"/>
                <w:numId w:val="4"/>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t xml:space="preserve">Versuche mit Wasserpest; Nachweis von Blattfarbstoffen; Stärkenachweis bei schablonierten Blättern; </w:t>
            </w:r>
            <w:r w:rsidRPr="00605B69">
              <w:rPr>
                <w:rFonts w:ascii="Arial" w:hAnsi="Arial" w:cs="Arial"/>
                <w:i/>
              </w:rPr>
              <w:t>Biologie S. 232</w:t>
            </w:r>
          </w:p>
        </w:tc>
      </w:tr>
    </w:tbl>
    <w:p w:rsidR="004F3554" w:rsidRPr="00605B69" w:rsidRDefault="004F3554" w:rsidP="004F3554">
      <w:pPr>
        <w:spacing w:after="100" w:afterAutospacing="1"/>
        <w:rPr>
          <w:rFonts w:ascii="Arial" w:hAnsi="Arial" w:cs="Arial"/>
        </w:rPr>
      </w:pPr>
    </w:p>
    <w:tbl>
      <w:tblPr>
        <w:tblStyle w:val="Tabellenraster"/>
        <w:tblW w:w="0" w:type="auto"/>
        <w:tblLook w:val="04A0" w:firstRow="1" w:lastRow="0" w:firstColumn="1" w:lastColumn="0" w:noHBand="0" w:noVBand="1"/>
      </w:tblPr>
      <w:tblGrid>
        <w:gridCol w:w="782"/>
        <w:gridCol w:w="7076"/>
        <w:gridCol w:w="6645"/>
      </w:tblGrid>
      <w:tr w:rsidR="004F3554" w:rsidRPr="00605B69" w:rsidTr="004F3554">
        <w:tc>
          <w:tcPr>
            <w:tcW w:w="782" w:type="dxa"/>
            <w:tcBorders>
              <w:top w:val="single" w:sz="24" w:space="0" w:color="auto"/>
              <w:bottom w:val="single" w:sz="4" w:space="0" w:color="auto"/>
            </w:tcBorders>
            <w:vAlign w:val="center"/>
          </w:tcPr>
          <w:p w:rsidR="004F3554" w:rsidRPr="00605B69" w:rsidRDefault="004F3554" w:rsidP="004F3554">
            <w:pPr>
              <w:contextualSpacing/>
              <w:rPr>
                <w:rFonts w:ascii="Arial" w:hAnsi="Arial" w:cs="Arial"/>
                <w:b/>
              </w:rPr>
            </w:pPr>
            <w:r w:rsidRPr="00605B69">
              <w:rPr>
                <w:rFonts w:ascii="Arial" w:hAnsi="Arial" w:cs="Arial"/>
                <w:b/>
              </w:rPr>
              <w:t>3.3b</w:t>
            </w:r>
          </w:p>
        </w:tc>
        <w:tc>
          <w:tcPr>
            <w:tcW w:w="7076" w:type="dxa"/>
            <w:tcBorders>
              <w:top w:val="single" w:sz="24" w:space="0" w:color="auto"/>
              <w:bottom w:val="single" w:sz="4" w:space="0" w:color="auto"/>
            </w:tcBorders>
          </w:tcPr>
          <w:p w:rsidR="004F3554" w:rsidRPr="00605B69" w:rsidRDefault="004F3554" w:rsidP="004F3554">
            <w:pPr>
              <w:pStyle w:val="Listenabsatz"/>
              <w:numPr>
                <w:ilvl w:val="0"/>
                <w:numId w:val="9"/>
              </w:numPr>
              <w:spacing w:before="120" w:after="120" w:afterAutospacing="0" w:line="276" w:lineRule="auto"/>
              <w:ind w:left="176" w:hanging="284"/>
              <w:rPr>
                <w:rFonts w:ascii="Arial" w:hAnsi="Arial" w:cs="Arial"/>
              </w:rPr>
            </w:pPr>
            <w:r w:rsidRPr="00605B69">
              <w:rPr>
                <w:rFonts w:ascii="Arial" w:hAnsi="Arial" w:cs="Arial"/>
              </w:rPr>
              <w:t xml:space="preserve">können Stoffkreisläufe erklären und darstellen.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Rohstoff-, Kohlenstoffkreislauf</w:t>
            </w:r>
          </w:p>
        </w:tc>
        <w:tc>
          <w:tcPr>
            <w:tcW w:w="6645" w:type="dxa"/>
            <w:tcBorders>
              <w:top w:val="single" w:sz="24" w:space="0" w:color="auto"/>
              <w:bottom w:val="single" w:sz="4" w:space="0" w:color="auto"/>
            </w:tcBorders>
          </w:tcPr>
          <w:p w:rsidR="004F3554" w:rsidRPr="00605B69" w:rsidRDefault="004F3554" w:rsidP="004F3554">
            <w:pPr>
              <w:pStyle w:val="Listenabsatz"/>
              <w:numPr>
                <w:ilvl w:val="0"/>
                <w:numId w:val="9"/>
              </w:numPr>
              <w:spacing w:before="120" w:after="120" w:line="276" w:lineRule="auto"/>
              <w:ind w:left="176" w:hanging="284"/>
              <w:rPr>
                <w:rFonts w:ascii="Arial" w:hAnsi="Arial" w:cs="Arial"/>
                <w:i/>
              </w:rPr>
            </w:pPr>
            <w:r w:rsidRPr="00605B69">
              <w:rPr>
                <w:rFonts w:ascii="Arial" w:hAnsi="Arial" w:cs="Arial"/>
                <w:i/>
              </w:rPr>
              <w:t>Biologie S. 238/239</w:t>
            </w:r>
          </w:p>
        </w:tc>
      </w:tr>
    </w:tbl>
    <w:p w:rsidR="004F3554" w:rsidRPr="00605B69" w:rsidRDefault="004F3554" w:rsidP="004F3554">
      <w:pPr>
        <w:spacing w:after="100" w:afterAutospacing="1"/>
        <w:rPr>
          <w:rFonts w:ascii="Arial" w:hAnsi="Arial" w:cs="Arial"/>
        </w:rPr>
      </w:pPr>
    </w:p>
    <w:tbl>
      <w:tblPr>
        <w:tblStyle w:val="Tabellenraster"/>
        <w:tblW w:w="0" w:type="auto"/>
        <w:tblLook w:val="04A0" w:firstRow="1" w:lastRow="0" w:firstColumn="1" w:lastColumn="0" w:noHBand="0" w:noVBand="1"/>
      </w:tblPr>
      <w:tblGrid>
        <w:gridCol w:w="769"/>
        <w:gridCol w:w="7097"/>
        <w:gridCol w:w="6637"/>
      </w:tblGrid>
      <w:tr w:rsidR="004F3554" w:rsidRPr="00605B69" w:rsidTr="004F3554">
        <w:tc>
          <w:tcPr>
            <w:tcW w:w="769" w:type="dxa"/>
            <w:vAlign w:val="center"/>
          </w:tcPr>
          <w:p w:rsidR="004F3554" w:rsidRPr="00605B69" w:rsidRDefault="004F3554" w:rsidP="004F3554">
            <w:pPr>
              <w:contextualSpacing/>
              <w:rPr>
                <w:rFonts w:ascii="Arial" w:hAnsi="Arial" w:cs="Arial"/>
                <w:b/>
              </w:rPr>
            </w:pPr>
            <w:r w:rsidRPr="00605B69">
              <w:rPr>
                <w:rFonts w:ascii="Arial" w:hAnsi="Arial" w:cs="Arial"/>
                <w:b/>
              </w:rPr>
              <w:t>4.1f</w:t>
            </w:r>
          </w:p>
        </w:tc>
        <w:tc>
          <w:tcPr>
            <w:tcW w:w="7097" w:type="dxa"/>
          </w:tcPr>
          <w:p w:rsidR="004F3554" w:rsidRPr="00605B69" w:rsidRDefault="004F3554" w:rsidP="004F3554">
            <w:pPr>
              <w:pStyle w:val="Listenabsatz"/>
              <w:numPr>
                <w:ilvl w:val="0"/>
                <w:numId w:val="6"/>
              </w:numPr>
              <w:autoSpaceDE w:val="0"/>
              <w:autoSpaceDN w:val="0"/>
              <w:adjustRightInd w:val="0"/>
              <w:spacing w:before="120" w:afterAutospacing="0" w:line="276" w:lineRule="auto"/>
              <w:ind w:left="176" w:hanging="284"/>
              <w:contextualSpacing w:val="0"/>
              <w:rPr>
                <w:rFonts w:ascii="Arial" w:hAnsi="Arial" w:cs="Arial"/>
              </w:rPr>
            </w:pPr>
            <w:r w:rsidRPr="00605B69">
              <w:rPr>
                <w:rFonts w:ascii="Arial" w:hAnsi="Arial" w:cs="Arial"/>
              </w:rPr>
              <w:t xml:space="preserve">können Energieumwandlungen in lebenden Systemen als solche erkennen und beschreiben. </w:t>
            </w:r>
            <w:r w:rsidRPr="00605B69">
              <w:sym w:font="Wingdings" w:char="F0E0"/>
            </w:r>
            <w:r w:rsidRPr="00605B69">
              <w:rPr>
                <w:rFonts w:ascii="Arial" w:hAnsi="Arial" w:cs="Arial"/>
              </w:rPr>
              <w:t xml:space="preserve">  </w:t>
            </w:r>
            <w:r w:rsidRPr="00605B69">
              <w:rPr>
                <w:rFonts w:ascii="Arial" w:hAnsi="Arial" w:cs="Arial"/>
                <w:b/>
              </w:rPr>
              <w:t>Fotosynthese, Zellatmung</w:t>
            </w:r>
          </w:p>
        </w:tc>
        <w:tc>
          <w:tcPr>
            <w:tcW w:w="6637" w:type="dxa"/>
          </w:tcPr>
          <w:p w:rsidR="004F3554" w:rsidRPr="00605B69" w:rsidRDefault="004F3554" w:rsidP="004F3554">
            <w:pPr>
              <w:pStyle w:val="Listenabsatz"/>
              <w:numPr>
                <w:ilvl w:val="0"/>
                <w:numId w:val="6"/>
              </w:numPr>
              <w:autoSpaceDE w:val="0"/>
              <w:autoSpaceDN w:val="0"/>
              <w:adjustRightInd w:val="0"/>
              <w:spacing w:before="120" w:line="276" w:lineRule="auto"/>
              <w:ind w:left="176" w:hanging="284"/>
              <w:contextualSpacing w:val="0"/>
              <w:rPr>
                <w:rFonts w:ascii="Arial" w:hAnsi="Arial" w:cs="Arial"/>
                <w:i/>
              </w:rPr>
            </w:pPr>
            <w:r w:rsidRPr="00605B69">
              <w:rPr>
                <w:rFonts w:ascii="Arial" w:hAnsi="Arial" w:cs="Arial"/>
                <w:i/>
              </w:rPr>
              <w:t>Biologie S. 232</w:t>
            </w:r>
          </w:p>
        </w:tc>
      </w:tr>
    </w:tbl>
    <w:p w:rsidR="004F3554" w:rsidRPr="001A38EF" w:rsidRDefault="004F3554" w:rsidP="004F3554">
      <w:pPr>
        <w:shd w:val="clear" w:color="auto" w:fill="B6DDE8" w:themeFill="accent5" w:themeFillTint="66"/>
        <w:rPr>
          <w:rFonts w:ascii="Arial" w:hAnsi="Arial" w:cs="Arial"/>
          <w:sz w:val="36"/>
          <w:szCs w:val="36"/>
        </w:rPr>
      </w:pPr>
      <w:r>
        <w:rPr>
          <w:rFonts w:ascii="Arial" w:hAnsi="Arial" w:cs="Arial"/>
          <w:sz w:val="36"/>
          <w:szCs w:val="36"/>
        </w:rPr>
        <w:lastRenderedPageBreak/>
        <w:t>Säuren und Basen (pH-Wert, Neutralisation)</w:t>
      </w:r>
    </w:p>
    <w:p w:rsidR="004F3554" w:rsidRPr="00605B69" w:rsidRDefault="004F3554" w:rsidP="004F3554">
      <w:pPr>
        <w:contextualSpacing/>
        <w:rPr>
          <w:rFonts w:ascii="Arial" w:hAnsi="Arial" w:cs="Arial"/>
          <w:b/>
        </w:rPr>
      </w:pPr>
    </w:p>
    <w:p w:rsidR="004F3554" w:rsidRPr="00605B69" w:rsidRDefault="004F3554" w:rsidP="004F3554">
      <w:pPr>
        <w:contextualSpacing/>
        <w:rPr>
          <w:rFonts w:ascii="Arial" w:hAnsi="Arial" w:cs="Arial"/>
          <w:b/>
        </w:rPr>
      </w:pPr>
      <w:r w:rsidRPr="00605B69">
        <w:rPr>
          <w:rFonts w:ascii="Arial" w:hAnsi="Arial" w:cs="Arial"/>
          <w:b/>
        </w:rPr>
        <w:t>NT.3 Chemische Reaktionen erforschen</w:t>
      </w:r>
    </w:p>
    <w:p w:rsidR="004F3554" w:rsidRPr="00605B69" w:rsidRDefault="004F3554" w:rsidP="004F3554">
      <w:pPr>
        <w:autoSpaceDE w:val="0"/>
        <w:autoSpaceDN w:val="0"/>
        <w:adjustRightInd w:val="0"/>
        <w:contextualSpacing/>
        <w:rPr>
          <w:rFonts w:ascii="Arial" w:hAnsi="Arial" w:cs="Arial"/>
          <w:b/>
          <w:bCs/>
        </w:rPr>
      </w:pPr>
    </w:p>
    <w:p w:rsidR="004F3554" w:rsidRPr="00605B69" w:rsidRDefault="004F3554" w:rsidP="004F3554">
      <w:pPr>
        <w:autoSpaceDE w:val="0"/>
        <w:autoSpaceDN w:val="0"/>
        <w:adjustRightInd w:val="0"/>
        <w:contextualSpacing/>
        <w:rPr>
          <w:rFonts w:ascii="Arial" w:hAnsi="Arial" w:cs="Arial"/>
          <w:b/>
          <w:bCs/>
        </w:rPr>
      </w:pPr>
      <w:r w:rsidRPr="00605B69">
        <w:rPr>
          <w:rFonts w:ascii="Arial" w:hAnsi="Arial" w:cs="Arial"/>
          <w:b/>
          <w:bCs/>
        </w:rPr>
        <w:t>1. Die Schülerinnen und Schüler können Stoffumwandlungen untersuchen und beschreiben.</w:t>
      </w:r>
    </w:p>
    <w:p w:rsidR="004F3554" w:rsidRPr="00605B69" w:rsidRDefault="004F3554" w:rsidP="004F3554">
      <w:pPr>
        <w:contextualSpacing/>
        <w:rPr>
          <w:rFonts w:ascii="Arial" w:hAnsi="Arial" w:cs="Arial"/>
          <w:i/>
        </w:rPr>
      </w:pPr>
    </w:p>
    <w:p w:rsidR="004F3554" w:rsidRPr="00605B69" w:rsidRDefault="004F3554" w:rsidP="004F3554">
      <w:pPr>
        <w:contextualSpacing/>
        <w:rPr>
          <w:rFonts w:ascii="Arial" w:hAnsi="Arial" w:cs="Arial"/>
          <w:i/>
        </w:rPr>
      </w:pPr>
      <w:r w:rsidRPr="00605B69">
        <w:rPr>
          <w:rFonts w:ascii="Arial" w:hAnsi="Arial" w:cs="Arial"/>
          <w:i/>
        </w:rPr>
        <w:t>NT.3.1 Die Schülerinnen und Schüler ...</w:t>
      </w:r>
    </w:p>
    <w:p w:rsidR="004F3554" w:rsidRPr="00605B69" w:rsidRDefault="004F3554" w:rsidP="004F3554">
      <w:pPr>
        <w:contextualSpacing/>
        <w:rPr>
          <w:rFonts w:ascii="Arial" w:hAnsi="Arial" w:cs="Arial"/>
          <w:i/>
        </w:rPr>
      </w:pPr>
    </w:p>
    <w:tbl>
      <w:tblPr>
        <w:tblStyle w:val="Tabellenraster"/>
        <w:tblW w:w="0" w:type="auto"/>
        <w:tblLook w:val="04A0" w:firstRow="1" w:lastRow="0" w:firstColumn="1" w:lastColumn="0" w:noHBand="0" w:noVBand="1"/>
      </w:tblPr>
      <w:tblGrid>
        <w:gridCol w:w="840"/>
        <w:gridCol w:w="6999"/>
        <w:gridCol w:w="6664"/>
      </w:tblGrid>
      <w:tr w:rsidR="004F3554" w:rsidRPr="00605B69" w:rsidTr="004F3554">
        <w:tc>
          <w:tcPr>
            <w:tcW w:w="810" w:type="dxa"/>
            <w:vAlign w:val="center"/>
          </w:tcPr>
          <w:p w:rsidR="004F3554" w:rsidRPr="00605B69" w:rsidRDefault="004F3554" w:rsidP="004F3554">
            <w:pPr>
              <w:contextualSpacing/>
              <w:rPr>
                <w:rFonts w:ascii="Arial" w:hAnsi="Arial" w:cs="Arial"/>
                <w:b/>
              </w:rPr>
            </w:pPr>
            <w:r w:rsidRPr="00605B69">
              <w:rPr>
                <w:rFonts w:ascii="Arial" w:hAnsi="Arial" w:cs="Arial"/>
                <w:b/>
              </w:rPr>
              <w:t>3.1.2b</w:t>
            </w:r>
          </w:p>
        </w:tc>
        <w:tc>
          <w:tcPr>
            <w:tcW w:w="7014" w:type="dxa"/>
          </w:tcPr>
          <w:p w:rsidR="004F3554" w:rsidRPr="00605B69" w:rsidRDefault="004F3554" w:rsidP="004F3554">
            <w:pPr>
              <w:pStyle w:val="Listenabsatz"/>
              <w:numPr>
                <w:ilvl w:val="0"/>
                <w:numId w:val="4"/>
              </w:numPr>
              <w:autoSpaceDE w:val="0"/>
              <w:autoSpaceDN w:val="0"/>
              <w:adjustRightInd w:val="0"/>
              <w:spacing w:before="120" w:afterAutospacing="0" w:line="276" w:lineRule="auto"/>
              <w:ind w:left="176" w:hanging="284"/>
              <w:contextualSpacing w:val="0"/>
              <w:rPr>
                <w:rFonts w:ascii="Arial" w:hAnsi="Arial" w:cs="Arial"/>
              </w:rPr>
            </w:pPr>
            <w:r w:rsidRPr="00605B69">
              <w:rPr>
                <w:rFonts w:ascii="Arial" w:hAnsi="Arial" w:cs="Arial"/>
              </w:rPr>
              <w:t xml:space="preserve">können neutrale, saure oder basische Lösungen mittels Indikatoren nachweisen (z.B. Rotkohlsaft, Universalindikator) sowie Wirkungen von Säuren und Basen untersuchen. </w:t>
            </w:r>
            <w:r w:rsidRPr="00605B69">
              <w:sym w:font="Wingdings" w:char="F0E0"/>
            </w:r>
            <w:r w:rsidRPr="00605B69">
              <w:rPr>
                <w:rFonts w:ascii="Arial" w:hAnsi="Arial" w:cs="Arial"/>
              </w:rPr>
              <w:t xml:space="preserve">  </w:t>
            </w:r>
            <w:r w:rsidRPr="00605B69">
              <w:rPr>
                <w:rFonts w:ascii="Arial" w:hAnsi="Arial" w:cs="Arial"/>
                <w:b/>
              </w:rPr>
              <w:t>Eigenschaften Säuren/Basen, pH-Streifen, Neutralisation</w:t>
            </w:r>
          </w:p>
          <w:p w:rsidR="004F3554" w:rsidRPr="00605B69" w:rsidRDefault="004F3554" w:rsidP="004F3554">
            <w:pPr>
              <w:pStyle w:val="Listenabsatz"/>
              <w:numPr>
                <w:ilvl w:val="0"/>
                <w:numId w:val="4"/>
              </w:numPr>
              <w:autoSpaceDE w:val="0"/>
              <w:autoSpaceDN w:val="0"/>
              <w:adjustRightInd w:val="0"/>
              <w:spacing w:after="120" w:afterAutospacing="0" w:line="276" w:lineRule="auto"/>
              <w:ind w:left="176" w:hanging="284"/>
              <w:contextualSpacing w:val="0"/>
              <w:rPr>
                <w:rFonts w:ascii="Arial" w:hAnsi="Arial" w:cs="Arial"/>
              </w:rPr>
            </w:pPr>
            <w:r w:rsidRPr="00605B69">
              <w:rPr>
                <w:rFonts w:ascii="Arial" w:hAnsi="Arial" w:cs="Arial"/>
              </w:rPr>
              <w:t>können ausgewählte Neutralisationen nach Anleitung durchführen und das Ergebnis beschreiben.</w:t>
            </w:r>
          </w:p>
        </w:tc>
        <w:tc>
          <w:tcPr>
            <w:tcW w:w="6679" w:type="dxa"/>
          </w:tcPr>
          <w:p w:rsidR="004F3554" w:rsidRPr="00605B69" w:rsidRDefault="004F3554" w:rsidP="004F3554">
            <w:pPr>
              <w:pStyle w:val="Listenabsatz"/>
              <w:numPr>
                <w:ilvl w:val="0"/>
                <w:numId w:val="4"/>
              </w:numPr>
              <w:autoSpaceDE w:val="0"/>
              <w:autoSpaceDN w:val="0"/>
              <w:adjustRightInd w:val="0"/>
              <w:spacing w:before="120" w:after="120" w:line="276" w:lineRule="auto"/>
              <w:ind w:left="176" w:hanging="284"/>
              <w:contextualSpacing w:val="0"/>
              <w:rPr>
                <w:rFonts w:ascii="Arial" w:hAnsi="Arial" w:cs="Arial"/>
                <w:i/>
              </w:rPr>
            </w:pPr>
            <w:r w:rsidRPr="00605B69">
              <w:rPr>
                <w:rFonts w:ascii="Arial" w:hAnsi="Arial" w:cs="Arial"/>
              </w:rPr>
              <w:t xml:space="preserve">saure und basische Stoffe mit Rotkrautsaft oder pH-Papier nachweisen; </w:t>
            </w:r>
            <w:r w:rsidRPr="00605B69">
              <w:rPr>
                <w:rFonts w:ascii="Arial" w:hAnsi="Arial" w:cs="Arial"/>
                <w:i/>
              </w:rPr>
              <w:t>Chemie S. 146/ 147</w:t>
            </w:r>
          </w:p>
          <w:p w:rsidR="004F3554" w:rsidRPr="00605B69" w:rsidRDefault="004F3554" w:rsidP="004F3554">
            <w:pPr>
              <w:pStyle w:val="Listenabsatz"/>
              <w:numPr>
                <w:ilvl w:val="0"/>
                <w:numId w:val="4"/>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t>Wirkungen von sauren Lösungen auf Metalle untersuchen</w:t>
            </w:r>
          </w:p>
          <w:p w:rsidR="004F3554" w:rsidRPr="00605B69" w:rsidRDefault="004F3554" w:rsidP="004F3554">
            <w:pPr>
              <w:pStyle w:val="Listenabsatz"/>
              <w:numPr>
                <w:ilvl w:val="0"/>
                <w:numId w:val="4"/>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 xml:space="preserve">Neutralisation von verdünnter Salzsäure mit verdünnter Natronlauge; </w:t>
            </w:r>
            <w:r w:rsidRPr="00605B69">
              <w:rPr>
                <w:rFonts w:ascii="Arial" w:hAnsi="Arial" w:cs="Arial"/>
                <w:i/>
              </w:rPr>
              <w:t>Chemie S. 171/ 172</w:t>
            </w:r>
          </w:p>
        </w:tc>
      </w:tr>
      <w:tr w:rsidR="004F3554" w:rsidRPr="00605B69" w:rsidTr="004F3554">
        <w:tc>
          <w:tcPr>
            <w:tcW w:w="810" w:type="dxa"/>
            <w:vAlign w:val="center"/>
          </w:tcPr>
          <w:p w:rsidR="004F3554" w:rsidRPr="00605B69" w:rsidRDefault="004F3554" w:rsidP="004F3554">
            <w:pPr>
              <w:contextualSpacing/>
              <w:rPr>
                <w:rFonts w:ascii="Arial" w:hAnsi="Arial" w:cs="Arial"/>
                <w:b/>
              </w:rPr>
            </w:pPr>
            <w:r w:rsidRPr="00605B69">
              <w:rPr>
                <w:rFonts w:ascii="Arial" w:hAnsi="Arial" w:cs="Arial"/>
                <w:b/>
              </w:rPr>
              <w:t>3.1.2c</w:t>
            </w:r>
          </w:p>
        </w:tc>
        <w:tc>
          <w:tcPr>
            <w:tcW w:w="7014" w:type="dxa"/>
          </w:tcPr>
          <w:p w:rsidR="004F3554" w:rsidRPr="00605B69" w:rsidRDefault="004F3554" w:rsidP="004F3554">
            <w:pPr>
              <w:pStyle w:val="Listenabsatz"/>
              <w:numPr>
                <w:ilvl w:val="0"/>
                <w:numId w:val="4"/>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 xml:space="preserve">können beim Untersuchen von Stoffen aus dem Alltag geeignete Nachweisverfahren auswählen, selbstständig einsetzen (z.B. Messstäbchen) und dabei die nötigen Sicherheits- und Sorgfaltsaspekte beachten.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pH-Wert, Wasserhärte</w:t>
            </w:r>
          </w:p>
        </w:tc>
        <w:tc>
          <w:tcPr>
            <w:tcW w:w="6679" w:type="dxa"/>
          </w:tcPr>
          <w:p w:rsidR="004F3554" w:rsidRPr="00605B69" w:rsidRDefault="004F3554" w:rsidP="004F3554">
            <w:pPr>
              <w:pStyle w:val="Listenabsatz"/>
              <w:numPr>
                <w:ilvl w:val="0"/>
                <w:numId w:val="4"/>
              </w:numPr>
              <w:autoSpaceDE w:val="0"/>
              <w:autoSpaceDN w:val="0"/>
              <w:adjustRightInd w:val="0"/>
              <w:spacing w:before="120" w:after="100" w:line="276" w:lineRule="auto"/>
              <w:ind w:left="176" w:hanging="284"/>
              <w:contextualSpacing w:val="0"/>
              <w:rPr>
                <w:rFonts w:ascii="Arial" w:hAnsi="Arial" w:cs="Arial"/>
              </w:rPr>
            </w:pPr>
            <w:r w:rsidRPr="00605B69">
              <w:rPr>
                <w:rFonts w:ascii="Arial" w:hAnsi="Arial" w:cs="Arial"/>
              </w:rPr>
              <w:t xml:space="preserve"> Versuche zur Wasserhärte</w:t>
            </w:r>
          </w:p>
        </w:tc>
      </w:tr>
    </w:tbl>
    <w:p w:rsidR="00A006B5" w:rsidRDefault="00A006B5" w:rsidP="004F3554">
      <w:pPr>
        <w:spacing w:after="100" w:afterAutospacing="1"/>
        <w:rPr>
          <w:rFonts w:ascii="Arial" w:hAnsi="Arial" w:cs="Arial"/>
        </w:rPr>
      </w:pPr>
    </w:p>
    <w:p w:rsidR="00A006B5" w:rsidRDefault="00A006B5" w:rsidP="00A006B5">
      <w:pPr>
        <w:rPr>
          <w:rFonts w:ascii="Arial" w:hAnsi="Arial" w:cs="Arial"/>
        </w:rPr>
      </w:pPr>
      <w:r w:rsidRPr="00EB536D">
        <w:rPr>
          <w:rFonts w:ascii="Arial" w:hAnsi="Arial" w:cs="Arial"/>
        </w:rPr>
        <w:t>Anforderungen</w:t>
      </w:r>
      <w:r>
        <w:rPr>
          <w:rFonts w:ascii="Arial" w:hAnsi="Arial" w:cs="Arial"/>
        </w:rPr>
        <w:t xml:space="preserve"> Gymnasium CHEMIE: Die </w:t>
      </w:r>
      <w:r>
        <w:rPr>
          <w:rFonts w:ascii="Arial" w:hAnsi="Arial" w:cs="Arial"/>
        </w:rPr>
        <w:t>Kompetenzstufe 3.1.2b</w:t>
      </w:r>
      <w:r>
        <w:rPr>
          <w:rFonts w:ascii="Arial" w:hAnsi="Arial" w:cs="Arial"/>
        </w:rPr>
        <w:t xml:space="preserve"> </w:t>
      </w:r>
      <w:r>
        <w:rPr>
          <w:rFonts w:ascii="Arial" w:hAnsi="Arial" w:cs="Arial"/>
        </w:rPr>
        <w:t xml:space="preserve">ist </w:t>
      </w:r>
      <w:r>
        <w:rPr>
          <w:rFonts w:ascii="Arial" w:hAnsi="Arial" w:cs="Arial"/>
        </w:rPr>
        <w:t>zwingend zu erarbeiten</w:t>
      </w:r>
      <w:r>
        <w:rPr>
          <w:rFonts w:ascii="Arial" w:hAnsi="Arial" w:cs="Arial"/>
        </w:rPr>
        <w:t>, die Kompetenzstufe 3.1.2c ist wünschenswert</w:t>
      </w:r>
      <w:r>
        <w:rPr>
          <w:rFonts w:ascii="Arial" w:hAnsi="Arial" w:cs="Arial"/>
        </w:rPr>
        <w:t xml:space="preserve">. </w:t>
      </w:r>
    </w:p>
    <w:p w:rsidR="00A006B5" w:rsidRPr="00605B69" w:rsidRDefault="00A006B5" w:rsidP="004F3554">
      <w:pPr>
        <w:spacing w:after="100" w:afterAutospacing="1"/>
        <w:rPr>
          <w:rFonts w:ascii="Arial" w:hAnsi="Arial" w:cs="Arial"/>
        </w:rPr>
      </w:pPr>
    </w:p>
    <w:p w:rsidR="004F3554" w:rsidRDefault="004F3554" w:rsidP="004F3554">
      <w:pPr>
        <w:rPr>
          <w:rFonts w:ascii="Arial" w:hAnsi="Arial" w:cs="Arial"/>
          <w:sz w:val="20"/>
          <w:szCs w:val="20"/>
        </w:rPr>
      </w:pPr>
      <w:r>
        <w:rPr>
          <w:rFonts w:ascii="Arial" w:hAnsi="Arial" w:cs="Arial"/>
          <w:sz w:val="20"/>
          <w:szCs w:val="20"/>
        </w:rPr>
        <w:br w:type="page"/>
      </w:r>
    </w:p>
    <w:p w:rsidR="004F3554" w:rsidRPr="001A38EF" w:rsidRDefault="004F3554" w:rsidP="004F3554">
      <w:pPr>
        <w:shd w:val="clear" w:color="auto" w:fill="FBD4B4" w:themeFill="accent6" w:themeFillTint="66"/>
        <w:rPr>
          <w:rFonts w:ascii="Arial" w:hAnsi="Arial" w:cs="Arial"/>
          <w:sz w:val="36"/>
          <w:szCs w:val="36"/>
        </w:rPr>
      </w:pPr>
      <w:r>
        <w:rPr>
          <w:rFonts w:ascii="Arial" w:hAnsi="Arial" w:cs="Arial"/>
          <w:sz w:val="36"/>
          <w:szCs w:val="36"/>
        </w:rPr>
        <w:lastRenderedPageBreak/>
        <w:t>Optik und Sehen</w:t>
      </w:r>
    </w:p>
    <w:p w:rsidR="004F3554" w:rsidRPr="00605B69" w:rsidRDefault="004F3554" w:rsidP="004F3554">
      <w:pPr>
        <w:contextualSpacing/>
        <w:rPr>
          <w:rFonts w:ascii="Arial" w:hAnsi="Arial" w:cs="Arial"/>
        </w:rPr>
      </w:pPr>
    </w:p>
    <w:p w:rsidR="004F3554" w:rsidRPr="00605B69" w:rsidRDefault="004F3554" w:rsidP="004F3554">
      <w:pPr>
        <w:contextualSpacing/>
        <w:rPr>
          <w:rFonts w:ascii="Arial" w:hAnsi="Arial" w:cs="Arial"/>
        </w:rPr>
      </w:pPr>
      <w:r w:rsidRPr="00605B69">
        <w:rPr>
          <w:rFonts w:ascii="Arial" w:hAnsi="Arial" w:cs="Arial"/>
          <w:b/>
        </w:rPr>
        <w:t>NT.6 Sinne und Signale erforschen</w:t>
      </w:r>
    </w:p>
    <w:p w:rsidR="004F3554" w:rsidRPr="00605B69" w:rsidRDefault="004F3554" w:rsidP="004F3554">
      <w:pPr>
        <w:contextualSpacing/>
        <w:rPr>
          <w:rFonts w:ascii="Arial" w:hAnsi="Arial" w:cs="Arial"/>
        </w:rPr>
      </w:pPr>
    </w:p>
    <w:p w:rsidR="004F3554" w:rsidRPr="00605B69" w:rsidRDefault="004F3554" w:rsidP="004F3554">
      <w:pPr>
        <w:contextualSpacing/>
        <w:rPr>
          <w:rFonts w:ascii="Arial" w:hAnsi="Arial" w:cs="Arial"/>
          <w:b/>
          <w:bCs/>
        </w:rPr>
      </w:pPr>
      <w:r w:rsidRPr="00605B69">
        <w:rPr>
          <w:rFonts w:ascii="Arial" w:hAnsi="Arial" w:cs="Arial"/>
          <w:b/>
          <w:bCs/>
        </w:rPr>
        <w:t>2. Die Schülerinnen und Schüler können Hören und Sehen analysieren.</w:t>
      </w:r>
    </w:p>
    <w:p w:rsidR="004F3554" w:rsidRPr="00605B69" w:rsidRDefault="004F3554" w:rsidP="004F3554">
      <w:pPr>
        <w:contextualSpacing/>
        <w:rPr>
          <w:rFonts w:ascii="DINNextLTPro-Bold" w:hAnsi="DINNextLTPro-Bold" w:cs="DINNextLTPro-Bold"/>
          <w:b/>
          <w:bCs/>
        </w:rPr>
      </w:pPr>
    </w:p>
    <w:p w:rsidR="004F3554" w:rsidRPr="00605B69" w:rsidRDefault="004F3554" w:rsidP="004F3554">
      <w:pPr>
        <w:contextualSpacing/>
        <w:rPr>
          <w:rFonts w:ascii="Arial" w:hAnsi="Arial" w:cs="Arial"/>
          <w:i/>
        </w:rPr>
      </w:pPr>
      <w:r w:rsidRPr="00605B69">
        <w:rPr>
          <w:rFonts w:ascii="Arial" w:hAnsi="Arial" w:cs="Arial"/>
          <w:i/>
        </w:rPr>
        <w:t>NT.6.2 Die Schülerinnen und Schüler ...</w:t>
      </w:r>
    </w:p>
    <w:p w:rsidR="004F3554" w:rsidRPr="00605B69"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775"/>
        <w:gridCol w:w="7065"/>
        <w:gridCol w:w="6663"/>
      </w:tblGrid>
      <w:tr w:rsidR="004F3554" w:rsidRPr="00605B69" w:rsidTr="004F3554">
        <w:tc>
          <w:tcPr>
            <w:tcW w:w="775" w:type="dxa"/>
            <w:tcBorders>
              <w:top w:val="single" w:sz="24" w:space="0" w:color="auto"/>
            </w:tcBorders>
            <w:shd w:val="clear" w:color="auto" w:fill="BFBFBF" w:themeFill="background1" w:themeFillShade="BF"/>
            <w:vAlign w:val="center"/>
          </w:tcPr>
          <w:p w:rsidR="004F3554" w:rsidRPr="00605B69" w:rsidRDefault="004F3554" w:rsidP="004F3554">
            <w:pPr>
              <w:contextualSpacing/>
              <w:rPr>
                <w:rFonts w:ascii="Arial" w:hAnsi="Arial" w:cs="Arial"/>
                <w:b/>
              </w:rPr>
            </w:pPr>
            <w:r w:rsidRPr="00605B69">
              <w:rPr>
                <w:rFonts w:ascii="Arial" w:hAnsi="Arial" w:cs="Arial"/>
                <w:b/>
              </w:rPr>
              <w:t>6.2c</w:t>
            </w:r>
          </w:p>
        </w:tc>
        <w:tc>
          <w:tcPr>
            <w:tcW w:w="7065" w:type="dxa"/>
            <w:tcBorders>
              <w:top w:val="single" w:sz="24" w:space="0" w:color="auto"/>
            </w:tcBorders>
            <w:shd w:val="clear" w:color="auto" w:fill="BFBFBF" w:themeFill="background1" w:themeFillShade="BF"/>
          </w:tcPr>
          <w:p w:rsidR="004F3554" w:rsidRPr="00605B69" w:rsidRDefault="004F3554" w:rsidP="004F3554">
            <w:pPr>
              <w:pStyle w:val="Listenabsatz"/>
              <w:numPr>
                <w:ilvl w:val="0"/>
                <w:numId w:val="11"/>
              </w:numPr>
              <w:autoSpaceDE w:val="0"/>
              <w:autoSpaceDN w:val="0"/>
              <w:adjustRightInd w:val="0"/>
              <w:spacing w:after="120" w:afterAutospacing="0" w:line="276" w:lineRule="auto"/>
              <w:ind w:left="176" w:hanging="284"/>
              <w:contextualSpacing w:val="0"/>
              <w:rPr>
                <w:rFonts w:ascii="Arial" w:hAnsi="Arial" w:cs="Arial"/>
              </w:rPr>
            </w:pPr>
            <w:r w:rsidRPr="00605B69">
              <w:rPr>
                <w:rFonts w:ascii="Arial" w:hAnsi="Arial" w:cs="Arial"/>
              </w:rPr>
              <w:t>können die Funktionsweise des menschlichen Auges beschreiben (z.B. Stereosehen, Farbsehen, Akkommodieren).</w:t>
            </w:r>
          </w:p>
        </w:tc>
        <w:tc>
          <w:tcPr>
            <w:tcW w:w="6663" w:type="dxa"/>
            <w:tcBorders>
              <w:top w:val="single" w:sz="24" w:space="0" w:color="auto"/>
            </w:tcBorders>
            <w:shd w:val="clear" w:color="auto" w:fill="BFBFBF" w:themeFill="background1" w:themeFillShade="BF"/>
          </w:tcPr>
          <w:p w:rsidR="004F3554" w:rsidRPr="00605B69" w:rsidRDefault="004F3554" w:rsidP="004F3554">
            <w:pPr>
              <w:pStyle w:val="Listenabsatz"/>
              <w:numPr>
                <w:ilvl w:val="0"/>
                <w:numId w:val="11"/>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Sezieren eines Schweineauges</w:t>
            </w:r>
          </w:p>
          <w:p w:rsidR="004F3554" w:rsidRPr="00605B69" w:rsidRDefault="004F3554" w:rsidP="004F3554">
            <w:pPr>
              <w:pStyle w:val="Listenabsatz"/>
              <w:numPr>
                <w:ilvl w:val="0"/>
                <w:numId w:val="11"/>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Augenmodell zur Anschauung</w:t>
            </w:r>
          </w:p>
        </w:tc>
      </w:tr>
      <w:tr w:rsidR="004F3554" w:rsidRPr="00605B69" w:rsidTr="004F3554">
        <w:tc>
          <w:tcPr>
            <w:tcW w:w="775" w:type="dxa"/>
            <w:vAlign w:val="center"/>
          </w:tcPr>
          <w:p w:rsidR="004F3554" w:rsidRPr="00605B69" w:rsidRDefault="004F3554" w:rsidP="004F3554">
            <w:pPr>
              <w:contextualSpacing/>
              <w:rPr>
                <w:rFonts w:ascii="Arial" w:hAnsi="Arial" w:cs="Arial"/>
                <w:b/>
              </w:rPr>
            </w:pPr>
            <w:r w:rsidRPr="00605B69">
              <w:rPr>
                <w:rFonts w:ascii="Arial" w:hAnsi="Arial" w:cs="Arial"/>
                <w:b/>
              </w:rPr>
              <w:t>6.2d</w:t>
            </w:r>
          </w:p>
        </w:tc>
        <w:tc>
          <w:tcPr>
            <w:tcW w:w="7065" w:type="dxa"/>
          </w:tcPr>
          <w:p w:rsidR="004F3554" w:rsidRPr="00605B69" w:rsidRDefault="004F3554" w:rsidP="004F3554">
            <w:pPr>
              <w:pStyle w:val="Listenabsatz"/>
              <w:numPr>
                <w:ilvl w:val="0"/>
                <w:numId w:val="22"/>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können Fehlsichtigkeit und deren Korrekturen beschreiben (z.B. Kurz-, Weit- und Alterssichtigkeit).</w:t>
            </w:r>
          </w:p>
        </w:tc>
        <w:tc>
          <w:tcPr>
            <w:tcW w:w="6663" w:type="dxa"/>
          </w:tcPr>
          <w:p w:rsidR="004F3554" w:rsidRPr="00605B69" w:rsidRDefault="004F3554" w:rsidP="004F3554">
            <w:pPr>
              <w:pStyle w:val="Listenabsatz"/>
              <w:numPr>
                <w:ilvl w:val="0"/>
                <w:numId w:val="22"/>
              </w:numPr>
              <w:autoSpaceDE w:val="0"/>
              <w:autoSpaceDN w:val="0"/>
              <w:adjustRightInd w:val="0"/>
              <w:spacing w:before="120" w:after="120" w:line="276" w:lineRule="auto"/>
              <w:ind w:left="176" w:hanging="284"/>
              <w:contextualSpacing w:val="0"/>
              <w:rPr>
                <w:rFonts w:ascii="Arial" w:hAnsi="Arial" w:cs="Arial"/>
              </w:rPr>
            </w:pPr>
          </w:p>
        </w:tc>
      </w:tr>
    </w:tbl>
    <w:p w:rsidR="004F3554" w:rsidRPr="00605B69" w:rsidRDefault="004F3554" w:rsidP="004F3554">
      <w:pPr>
        <w:contextualSpacing/>
        <w:rPr>
          <w:rFonts w:ascii="Arial" w:hAnsi="Arial" w:cs="Arial"/>
        </w:rPr>
      </w:pPr>
    </w:p>
    <w:p w:rsidR="004F3554" w:rsidRPr="00605B69" w:rsidRDefault="004F3554" w:rsidP="004F3554">
      <w:pPr>
        <w:contextualSpacing/>
        <w:rPr>
          <w:rFonts w:ascii="Arial" w:hAnsi="Arial" w:cs="Arial"/>
        </w:rPr>
      </w:pPr>
      <w:r w:rsidRPr="00605B69">
        <w:rPr>
          <w:rFonts w:ascii="Arial" w:hAnsi="Arial" w:cs="Arial"/>
          <w:b/>
          <w:bCs/>
        </w:rPr>
        <w:t>3. Die Schülerinnen und Schüler können optische Phänomene untersuchen.</w:t>
      </w:r>
    </w:p>
    <w:p w:rsidR="004F3554" w:rsidRPr="00605B69" w:rsidRDefault="004F3554" w:rsidP="004F3554">
      <w:pPr>
        <w:contextualSpacing/>
        <w:rPr>
          <w:rFonts w:ascii="DINNextLTPro-Bold" w:hAnsi="DINNextLTPro-Bold" w:cs="DINNextLTPro-Bold"/>
          <w:b/>
          <w:bCs/>
        </w:rPr>
      </w:pPr>
    </w:p>
    <w:p w:rsidR="004F3554" w:rsidRPr="00605B69" w:rsidRDefault="004F3554" w:rsidP="004F3554">
      <w:pPr>
        <w:contextualSpacing/>
        <w:rPr>
          <w:rFonts w:ascii="Arial" w:hAnsi="Arial" w:cs="Arial"/>
          <w:i/>
        </w:rPr>
      </w:pPr>
      <w:r w:rsidRPr="00605B69">
        <w:rPr>
          <w:rFonts w:ascii="Arial" w:hAnsi="Arial" w:cs="Arial"/>
          <w:i/>
        </w:rPr>
        <w:t>NT.6.3 Die Schülerinnen und Schüler ...</w:t>
      </w:r>
    </w:p>
    <w:p w:rsidR="004F3554" w:rsidRPr="00605B69"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775"/>
        <w:gridCol w:w="7049"/>
        <w:gridCol w:w="6679"/>
      </w:tblGrid>
      <w:tr w:rsidR="004F3554" w:rsidRPr="00605B69" w:rsidTr="004F3554">
        <w:tc>
          <w:tcPr>
            <w:tcW w:w="775" w:type="dxa"/>
            <w:tcBorders>
              <w:bottom w:val="single" w:sz="24" w:space="0" w:color="auto"/>
            </w:tcBorders>
            <w:vAlign w:val="center"/>
          </w:tcPr>
          <w:p w:rsidR="004F3554" w:rsidRPr="00605B69" w:rsidRDefault="004F3554" w:rsidP="004F3554">
            <w:pPr>
              <w:contextualSpacing/>
              <w:rPr>
                <w:rFonts w:ascii="Arial" w:hAnsi="Arial" w:cs="Arial"/>
                <w:b/>
              </w:rPr>
            </w:pPr>
            <w:r w:rsidRPr="00605B69">
              <w:rPr>
                <w:rFonts w:ascii="Arial" w:hAnsi="Arial" w:cs="Arial"/>
                <w:b/>
              </w:rPr>
              <w:t>6.3a</w:t>
            </w:r>
          </w:p>
        </w:tc>
        <w:tc>
          <w:tcPr>
            <w:tcW w:w="7049" w:type="dxa"/>
            <w:tcBorders>
              <w:bottom w:val="single" w:sz="24" w:space="0" w:color="auto"/>
            </w:tcBorders>
          </w:tcPr>
          <w:p w:rsidR="004F3554" w:rsidRPr="00605B69" w:rsidRDefault="004F3554" w:rsidP="004F3554">
            <w:pPr>
              <w:pStyle w:val="Listenabsatz"/>
              <w:numPr>
                <w:ilvl w:val="0"/>
                <w:numId w:val="22"/>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 xml:space="preserve">können die Eigenschaften von Konvex- und Konkavlinsen experimentell bestimmen und entsprechende Versuchsprotokolle anfertigen. </w:t>
            </w:r>
            <w:r w:rsidRPr="00605B69">
              <w:rPr>
                <w:rFonts w:ascii="Arial" w:hAnsi="Arial" w:cs="Arial"/>
              </w:rPr>
              <w:sym w:font="Wingdings" w:char="F0E0"/>
            </w:r>
            <w:r w:rsidRPr="00605B69">
              <w:rPr>
                <w:rFonts w:ascii="Arial" w:hAnsi="Arial" w:cs="Arial"/>
              </w:rPr>
              <w:t xml:space="preserve"> </w:t>
            </w:r>
            <w:r w:rsidRPr="00605B69">
              <w:rPr>
                <w:rFonts w:ascii="Arial" w:hAnsi="Arial" w:cs="Arial"/>
                <w:b/>
              </w:rPr>
              <w:t>Brennpunkt</w:t>
            </w:r>
          </w:p>
        </w:tc>
        <w:tc>
          <w:tcPr>
            <w:tcW w:w="6679" w:type="dxa"/>
            <w:tcBorders>
              <w:bottom w:val="single" w:sz="24" w:space="0" w:color="auto"/>
            </w:tcBorders>
          </w:tcPr>
          <w:p w:rsidR="004F3554" w:rsidRPr="00605B69" w:rsidRDefault="004F3554" w:rsidP="004F3554">
            <w:pPr>
              <w:pStyle w:val="Listenabsatz"/>
              <w:numPr>
                <w:ilvl w:val="0"/>
                <w:numId w:val="22"/>
              </w:numPr>
              <w:autoSpaceDE w:val="0"/>
              <w:autoSpaceDN w:val="0"/>
              <w:adjustRightInd w:val="0"/>
              <w:spacing w:before="120" w:after="120" w:line="276" w:lineRule="auto"/>
              <w:ind w:left="176" w:hanging="284"/>
              <w:contextualSpacing w:val="0"/>
              <w:rPr>
                <w:rFonts w:ascii="Arial" w:hAnsi="Arial" w:cs="Arial"/>
              </w:rPr>
            </w:pPr>
            <w:r w:rsidRPr="00605B69">
              <w:rPr>
                <w:rFonts w:ascii="Arial" w:hAnsi="Arial" w:cs="Arial"/>
              </w:rPr>
              <w:t>Versuche mit der optischen Bank</w:t>
            </w:r>
          </w:p>
        </w:tc>
      </w:tr>
      <w:tr w:rsidR="004F3554" w:rsidRPr="00605B69" w:rsidTr="004F3554">
        <w:tc>
          <w:tcPr>
            <w:tcW w:w="775" w:type="dxa"/>
            <w:tcBorders>
              <w:top w:val="single" w:sz="24" w:space="0" w:color="auto"/>
            </w:tcBorders>
            <w:shd w:val="clear" w:color="auto" w:fill="BFBFBF" w:themeFill="background1" w:themeFillShade="BF"/>
            <w:vAlign w:val="center"/>
          </w:tcPr>
          <w:p w:rsidR="004F3554" w:rsidRPr="00605B69" w:rsidRDefault="004F3554" w:rsidP="004F3554">
            <w:pPr>
              <w:contextualSpacing/>
              <w:rPr>
                <w:rFonts w:ascii="Arial" w:hAnsi="Arial" w:cs="Arial"/>
                <w:b/>
              </w:rPr>
            </w:pPr>
            <w:r w:rsidRPr="00605B69">
              <w:rPr>
                <w:rFonts w:ascii="Arial" w:hAnsi="Arial" w:cs="Arial"/>
                <w:b/>
              </w:rPr>
              <w:t>6.3b</w:t>
            </w:r>
          </w:p>
        </w:tc>
        <w:tc>
          <w:tcPr>
            <w:tcW w:w="7049" w:type="dxa"/>
            <w:tcBorders>
              <w:top w:val="single" w:sz="24" w:space="0" w:color="auto"/>
            </w:tcBorders>
            <w:shd w:val="clear" w:color="auto" w:fill="BFBFBF" w:themeFill="background1" w:themeFillShade="BF"/>
          </w:tcPr>
          <w:p w:rsidR="004F3554" w:rsidRPr="00605B69" w:rsidRDefault="004F3554" w:rsidP="004F3554">
            <w:pPr>
              <w:pStyle w:val="Listenabsatz"/>
              <w:numPr>
                <w:ilvl w:val="0"/>
                <w:numId w:val="22"/>
              </w:numPr>
              <w:autoSpaceDE w:val="0"/>
              <w:autoSpaceDN w:val="0"/>
              <w:adjustRightInd w:val="0"/>
              <w:spacing w:before="120" w:afterAutospacing="0" w:line="276" w:lineRule="auto"/>
              <w:ind w:left="176" w:hanging="284"/>
              <w:contextualSpacing w:val="0"/>
              <w:rPr>
                <w:rFonts w:ascii="Arial" w:hAnsi="Arial" w:cs="Arial"/>
              </w:rPr>
            </w:pPr>
            <w:r w:rsidRPr="00605B69">
              <w:rPr>
                <w:rFonts w:ascii="Arial" w:hAnsi="Arial" w:cs="Arial"/>
              </w:rPr>
              <w:t>können die Entstehung von Spiegelbildern und Abbildungen mit Linsen mithilfe des Modells des Lichtstrahls resp. Lichtbündels erklären.</w:t>
            </w:r>
          </w:p>
          <w:p w:rsidR="004F3554" w:rsidRPr="00605B69" w:rsidRDefault="004F3554" w:rsidP="004F3554">
            <w:pPr>
              <w:pStyle w:val="Listenabsatz"/>
              <w:autoSpaceDE w:val="0"/>
              <w:autoSpaceDN w:val="0"/>
              <w:adjustRightInd w:val="0"/>
              <w:ind w:left="176" w:hanging="284"/>
              <w:rPr>
                <w:rFonts w:ascii="Arial" w:hAnsi="Arial" w:cs="Arial"/>
              </w:rPr>
            </w:pPr>
          </w:p>
          <w:p w:rsidR="004F3554" w:rsidRPr="00605B69" w:rsidRDefault="004F3554" w:rsidP="004F3554">
            <w:pPr>
              <w:pStyle w:val="Listenabsatz"/>
              <w:numPr>
                <w:ilvl w:val="0"/>
                <w:numId w:val="22"/>
              </w:numPr>
              <w:autoSpaceDE w:val="0"/>
              <w:autoSpaceDN w:val="0"/>
              <w:adjustRightInd w:val="0"/>
              <w:spacing w:after="120" w:afterAutospacing="0" w:line="276" w:lineRule="auto"/>
              <w:ind w:left="176" w:hanging="284"/>
              <w:contextualSpacing w:val="0"/>
              <w:rPr>
                <w:rFonts w:ascii="Arial" w:hAnsi="Arial" w:cs="Arial"/>
              </w:rPr>
            </w:pPr>
            <w:r w:rsidRPr="00605B69">
              <w:rPr>
                <w:rFonts w:ascii="Arial" w:hAnsi="Arial" w:cs="Arial"/>
              </w:rPr>
              <w:t>können den Aufbau von optischen Geräten darstellen und die wichtigsten Bestandteile benennen (z.B. Fernrohr, Mikroskop, Fotoapparat).</w:t>
            </w:r>
          </w:p>
        </w:tc>
        <w:tc>
          <w:tcPr>
            <w:tcW w:w="6679" w:type="dxa"/>
            <w:tcBorders>
              <w:top w:val="single" w:sz="24" w:space="0" w:color="auto"/>
            </w:tcBorders>
            <w:shd w:val="clear" w:color="auto" w:fill="BFBFBF" w:themeFill="background1" w:themeFillShade="BF"/>
          </w:tcPr>
          <w:p w:rsidR="004F3554" w:rsidRPr="00605B69" w:rsidRDefault="004F3554" w:rsidP="004F3554">
            <w:pPr>
              <w:pStyle w:val="Listenabsatz"/>
              <w:numPr>
                <w:ilvl w:val="0"/>
                <w:numId w:val="22"/>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 xml:space="preserve">Versuche zu Licht und Schatten; </w:t>
            </w:r>
            <w:r w:rsidRPr="00605B69">
              <w:rPr>
                <w:rFonts w:ascii="Arial" w:hAnsi="Arial" w:cs="Arial"/>
                <w:i/>
              </w:rPr>
              <w:t>Prisma 3 S. 44</w:t>
            </w:r>
          </w:p>
          <w:p w:rsidR="004F3554" w:rsidRPr="00605B69" w:rsidRDefault="004F3554" w:rsidP="004F3554">
            <w:pPr>
              <w:pStyle w:val="Listenabsatz"/>
              <w:numPr>
                <w:ilvl w:val="0"/>
                <w:numId w:val="22"/>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 xml:space="preserve">Bau einer Lochkamera; </w:t>
            </w:r>
            <w:r w:rsidRPr="00605B69">
              <w:rPr>
                <w:rFonts w:ascii="Arial" w:hAnsi="Arial" w:cs="Arial"/>
                <w:i/>
              </w:rPr>
              <w:t>Prisma 3 S. 48</w:t>
            </w:r>
          </w:p>
          <w:p w:rsidR="004F3554" w:rsidRPr="00605B69" w:rsidRDefault="004F3554" w:rsidP="004F3554">
            <w:pPr>
              <w:pStyle w:val="Listenabsatz"/>
              <w:numPr>
                <w:ilvl w:val="0"/>
                <w:numId w:val="22"/>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 xml:space="preserve">Versuche zur Reflexion und zu Spiegelbildern; </w:t>
            </w:r>
            <w:r w:rsidRPr="00605B69">
              <w:rPr>
                <w:rFonts w:ascii="Arial" w:hAnsi="Arial" w:cs="Arial"/>
                <w:i/>
              </w:rPr>
              <w:t>Prisma 3 S. 53</w:t>
            </w:r>
          </w:p>
          <w:p w:rsidR="004F3554" w:rsidRPr="00605B69" w:rsidRDefault="004F3554" w:rsidP="004F3554">
            <w:pPr>
              <w:pStyle w:val="Listenabsatz"/>
              <w:numPr>
                <w:ilvl w:val="0"/>
                <w:numId w:val="22"/>
              </w:numPr>
              <w:autoSpaceDE w:val="0"/>
              <w:autoSpaceDN w:val="0"/>
              <w:adjustRightInd w:val="0"/>
              <w:spacing w:before="120" w:line="276" w:lineRule="auto"/>
              <w:ind w:left="176" w:hanging="284"/>
              <w:contextualSpacing w:val="0"/>
              <w:rPr>
                <w:rFonts w:ascii="Arial" w:hAnsi="Arial" w:cs="Arial"/>
              </w:rPr>
            </w:pPr>
            <w:r w:rsidRPr="00605B69">
              <w:rPr>
                <w:rFonts w:ascii="Arial" w:hAnsi="Arial" w:cs="Arial"/>
              </w:rPr>
              <w:t xml:space="preserve">Funktionsweise des Mikroskops untersuchen; </w:t>
            </w:r>
            <w:r w:rsidRPr="00605B69">
              <w:rPr>
                <w:rFonts w:ascii="Arial" w:hAnsi="Arial" w:cs="Arial"/>
                <w:i/>
              </w:rPr>
              <w:t>Prisma 3 S. 70</w:t>
            </w:r>
          </w:p>
        </w:tc>
      </w:tr>
      <w:tr w:rsidR="004F3554" w:rsidRPr="00605B69" w:rsidTr="004F3554">
        <w:tc>
          <w:tcPr>
            <w:tcW w:w="775" w:type="dxa"/>
            <w:vAlign w:val="center"/>
          </w:tcPr>
          <w:p w:rsidR="004F3554" w:rsidRPr="00605B69" w:rsidRDefault="004F3554" w:rsidP="004F3554">
            <w:pPr>
              <w:contextualSpacing/>
              <w:rPr>
                <w:rFonts w:ascii="Arial" w:hAnsi="Arial" w:cs="Arial"/>
                <w:b/>
              </w:rPr>
            </w:pPr>
            <w:r w:rsidRPr="00605B69">
              <w:rPr>
                <w:rFonts w:ascii="Arial" w:hAnsi="Arial" w:cs="Arial"/>
                <w:b/>
              </w:rPr>
              <w:t>6.3c</w:t>
            </w:r>
          </w:p>
        </w:tc>
        <w:tc>
          <w:tcPr>
            <w:tcW w:w="7049" w:type="dxa"/>
          </w:tcPr>
          <w:p w:rsidR="004F3554" w:rsidRPr="00605B69" w:rsidRDefault="004F3554" w:rsidP="004F3554">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 xml:space="preserve">können die Bedingungen für Totalreflexion experimentell bestimmen </w:t>
            </w:r>
            <w:r w:rsidRPr="00605B69">
              <w:rPr>
                <w:rFonts w:ascii="Arial" w:hAnsi="Arial" w:cs="Arial"/>
              </w:rPr>
              <w:lastRenderedPageBreak/>
              <w:t>und ein Versuchsprotokoll anfertigen.</w:t>
            </w:r>
          </w:p>
        </w:tc>
        <w:tc>
          <w:tcPr>
            <w:tcW w:w="6679" w:type="dxa"/>
          </w:tcPr>
          <w:p w:rsidR="004F3554" w:rsidRPr="00605B69" w:rsidRDefault="004F3554" w:rsidP="00605B69">
            <w:pPr>
              <w:pStyle w:val="Listenabsatz"/>
              <w:numPr>
                <w:ilvl w:val="0"/>
                <w:numId w:val="7"/>
              </w:numPr>
              <w:autoSpaceDE w:val="0"/>
              <w:autoSpaceDN w:val="0"/>
              <w:adjustRightInd w:val="0"/>
              <w:spacing w:before="120" w:after="120" w:line="276" w:lineRule="auto"/>
              <w:contextualSpacing w:val="0"/>
              <w:rPr>
                <w:rFonts w:ascii="Arial" w:hAnsi="Arial" w:cs="Arial"/>
              </w:rPr>
            </w:pPr>
            <w:r w:rsidRPr="00605B69">
              <w:rPr>
                <w:rFonts w:ascii="Arial" w:hAnsi="Arial" w:cs="Arial"/>
              </w:rPr>
              <w:lastRenderedPageBreak/>
              <w:t xml:space="preserve">Versuche an der Kreisscheibe; </w:t>
            </w:r>
            <w:r w:rsidRPr="00605B69">
              <w:rPr>
                <w:rFonts w:ascii="Arial" w:hAnsi="Arial" w:cs="Arial"/>
                <w:i/>
              </w:rPr>
              <w:t>Prisma 3 S. 54</w:t>
            </w:r>
          </w:p>
          <w:p w:rsidR="00605B69" w:rsidRPr="00DF5F8F" w:rsidRDefault="00605B69" w:rsidP="00DF5F8F">
            <w:pPr>
              <w:pStyle w:val="Listenabsatz"/>
              <w:numPr>
                <w:ilvl w:val="0"/>
                <w:numId w:val="7"/>
              </w:numPr>
              <w:autoSpaceDE w:val="0"/>
              <w:autoSpaceDN w:val="0"/>
              <w:adjustRightInd w:val="0"/>
              <w:spacing w:before="120" w:line="276" w:lineRule="auto"/>
              <w:contextualSpacing w:val="0"/>
              <w:rPr>
                <w:rFonts w:ascii="Arial" w:hAnsi="Arial" w:cs="Arial"/>
              </w:rPr>
            </w:pPr>
            <w:r w:rsidRPr="00605B69">
              <w:rPr>
                <w:rFonts w:ascii="Arial" w:hAnsi="Arial" w:cs="Arial"/>
              </w:rPr>
              <w:lastRenderedPageBreak/>
              <w:t xml:space="preserve">Versuche zur Lichtbrechung; </w:t>
            </w:r>
            <w:r w:rsidRPr="00605B69">
              <w:rPr>
                <w:rFonts w:ascii="Arial" w:hAnsi="Arial" w:cs="Arial"/>
                <w:i/>
              </w:rPr>
              <w:t>Prisma 3 S. 56</w:t>
            </w:r>
            <w:r w:rsidR="00DF5F8F">
              <w:rPr>
                <w:rFonts w:ascii="Arial" w:hAnsi="Arial" w:cs="Arial"/>
                <w:i/>
              </w:rPr>
              <w:t xml:space="preserve"> </w:t>
            </w:r>
          </w:p>
        </w:tc>
      </w:tr>
      <w:tr w:rsidR="004F3554" w:rsidRPr="00605B69" w:rsidTr="004F3554">
        <w:tc>
          <w:tcPr>
            <w:tcW w:w="775" w:type="dxa"/>
            <w:vAlign w:val="center"/>
          </w:tcPr>
          <w:p w:rsidR="004F3554" w:rsidRPr="00605B69" w:rsidRDefault="004F3554" w:rsidP="004F3554">
            <w:pPr>
              <w:contextualSpacing/>
              <w:rPr>
                <w:rFonts w:ascii="Arial" w:hAnsi="Arial" w:cs="Arial"/>
                <w:b/>
              </w:rPr>
            </w:pPr>
            <w:r w:rsidRPr="00605B69">
              <w:rPr>
                <w:rFonts w:ascii="Arial" w:hAnsi="Arial" w:cs="Arial"/>
                <w:b/>
              </w:rPr>
              <w:lastRenderedPageBreak/>
              <w:t>6.3d</w:t>
            </w:r>
          </w:p>
        </w:tc>
        <w:tc>
          <w:tcPr>
            <w:tcW w:w="7049" w:type="dxa"/>
          </w:tcPr>
          <w:p w:rsidR="004F3554" w:rsidRPr="00605B69" w:rsidRDefault="004F3554" w:rsidP="004F3554">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können das Phänomen der optischen Hebung mithilfe des Strahlengangmodells erklären.</w:t>
            </w:r>
          </w:p>
        </w:tc>
        <w:tc>
          <w:tcPr>
            <w:tcW w:w="6679" w:type="dxa"/>
          </w:tcPr>
          <w:p w:rsidR="004F3554" w:rsidRPr="00605B69" w:rsidRDefault="00DF5F8F" w:rsidP="004F3554">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Pr>
                <w:rFonts w:ascii="Arial" w:hAnsi="Arial" w:cs="Arial"/>
              </w:rPr>
              <w:t xml:space="preserve">Versuche mit Sammellinsen: </w:t>
            </w:r>
            <w:r w:rsidRPr="00DF5F8F">
              <w:rPr>
                <w:rFonts w:ascii="Arial" w:hAnsi="Arial" w:cs="Arial"/>
                <w:i/>
              </w:rPr>
              <w:t>Prisma 3 S. 59</w:t>
            </w:r>
          </w:p>
        </w:tc>
      </w:tr>
      <w:tr w:rsidR="004F3554" w:rsidRPr="00605B69" w:rsidTr="004F3554">
        <w:tc>
          <w:tcPr>
            <w:tcW w:w="775" w:type="dxa"/>
            <w:vAlign w:val="center"/>
          </w:tcPr>
          <w:p w:rsidR="004F3554" w:rsidRPr="00605B69" w:rsidRDefault="004F3554" w:rsidP="004F3554">
            <w:pPr>
              <w:contextualSpacing/>
              <w:rPr>
                <w:rFonts w:ascii="Arial" w:hAnsi="Arial" w:cs="Arial"/>
                <w:b/>
              </w:rPr>
            </w:pPr>
            <w:r w:rsidRPr="00605B69">
              <w:rPr>
                <w:rFonts w:ascii="Arial" w:hAnsi="Arial" w:cs="Arial"/>
                <w:b/>
              </w:rPr>
              <w:t>6.3e</w:t>
            </w:r>
          </w:p>
        </w:tc>
        <w:tc>
          <w:tcPr>
            <w:tcW w:w="7049" w:type="dxa"/>
          </w:tcPr>
          <w:p w:rsidR="004F3554" w:rsidRPr="00605B69" w:rsidRDefault="004F3554" w:rsidP="004F3554">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rPr>
            </w:pPr>
            <w:r w:rsidRPr="00605B69">
              <w:rPr>
                <w:rFonts w:ascii="Arial" w:hAnsi="Arial" w:cs="Arial"/>
              </w:rPr>
              <w:t>können die Entstehung der Abbildung in/mit optischen Geräten mithilfe des Strahlengangmodells erklären (z.B. Fernrohr, Mikroskop, Fotoapparat).</w:t>
            </w:r>
          </w:p>
        </w:tc>
        <w:tc>
          <w:tcPr>
            <w:tcW w:w="6679" w:type="dxa"/>
          </w:tcPr>
          <w:p w:rsidR="004F3554" w:rsidRPr="00605B69" w:rsidRDefault="004F3554" w:rsidP="004F3554">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p>
        </w:tc>
      </w:tr>
    </w:tbl>
    <w:p w:rsidR="004F3554" w:rsidRPr="00605B69" w:rsidRDefault="004F3554" w:rsidP="004F3554">
      <w:pPr>
        <w:contextualSpacing/>
        <w:rPr>
          <w:rFonts w:ascii="Arial" w:hAnsi="Arial" w:cs="Arial"/>
        </w:rPr>
      </w:pPr>
    </w:p>
    <w:p w:rsidR="004F3554" w:rsidRDefault="004F3554" w:rsidP="004F3554">
      <w:pPr>
        <w:rPr>
          <w:rFonts w:ascii="Arial" w:hAnsi="Arial" w:cs="Arial"/>
          <w:sz w:val="20"/>
          <w:szCs w:val="20"/>
        </w:rPr>
      </w:pPr>
      <w:r>
        <w:rPr>
          <w:rFonts w:ascii="Arial" w:hAnsi="Arial" w:cs="Arial"/>
          <w:sz w:val="20"/>
          <w:szCs w:val="20"/>
        </w:rPr>
        <w:br w:type="page"/>
      </w:r>
    </w:p>
    <w:p w:rsidR="004F3554" w:rsidRPr="001E0D8E" w:rsidRDefault="004F3554" w:rsidP="004F3554">
      <w:pPr>
        <w:autoSpaceDE w:val="0"/>
        <w:autoSpaceDN w:val="0"/>
        <w:adjustRightInd w:val="0"/>
        <w:contextualSpacing/>
        <w:rPr>
          <w:rFonts w:ascii="Arial" w:hAnsi="Arial" w:cs="Arial"/>
          <w:b/>
          <w:bCs/>
          <w:sz w:val="36"/>
          <w:szCs w:val="36"/>
        </w:rPr>
      </w:pPr>
      <w:r w:rsidRPr="001E0D8E">
        <w:rPr>
          <w:rFonts w:ascii="Arial" w:hAnsi="Arial" w:cs="Arial"/>
          <w:b/>
          <w:bCs/>
          <w:sz w:val="36"/>
          <w:szCs w:val="36"/>
        </w:rPr>
        <w:lastRenderedPageBreak/>
        <w:t xml:space="preserve">3. Klasse </w:t>
      </w:r>
      <w:r w:rsidR="001E0D8E">
        <w:rPr>
          <w:rFonts w:ascii="Arial" w:hAnsi="Arial" w:cs="Arial"/>
          <w:b/>
          <w:bCs/>
          <w:sz w:val="36"/>
          <w:szCs w:val="36"/>
        </w:rPr>
        <w:t>/</w:t>
      </w:r>
      <w:r w:rsidRPr="001E0D8E">
        <w:rPr>
          <w:rFonts w:ascii="Arial" w:hAnsi="Arial" w:cs="Arial"/>
          <w:b/>
          <w:bCs/>
          <w:sz w:val="36"/>
          <w:szCs w:val="36"/>
        </w:rPr>
        <w:t xml:space="preserve"> </w:t>
      </w:r>
      <w:r w:rsidRPr="001E0D8E">
        <w:rPr>
          <w:rFonts w:ascii="Arial" w:hAnsi="Arial" w:cs="Arial"/>
          <w:b/>
          <w:bCs/>
          <w:sz w:val="28"/>
          <w:szCs w:val="28"/>
        </w:rPr>
        <w:t>1</w:t>
      </w:r>
      <w:r w:rsidR="001E0D8E">
        <w:rPr>
          <w:rFonts w:ascii="Arial" w:hAnsi="Arial" w:cs="Arial"/>
          <w:b/>
          <w:bCs/>
          <w:sz w:val="28"/>
          <w:szCs w:val="28"/>
        </w:rPr>
        <w:t xml:space="preserve">. Semester </w:t>
      </w:r>
    </w:p>
    <w:p w:rsidR="004F3554" w:rsidRDefault="004F3554" w:rsidP="004F3554">
      <w:pPr>
        <w:autoSpaceDE w:val="0"/>
        <w:autoSpaceDN w:val="0"/>
        <w:adjustRightInd w:val="0"/>
        <w:contextualSpacing/>
        <w:rPr>
          <w:rFonts w:ascii="Arial" w:hAnsi="Arial" w:cs="Arial"/>
          <w:b/>
          <w:bCs/>
          <w:sz w:val="20"/>
          <w:szCs w:val="20"/>
        </w:rPr>
      </w:pPr>
    </w:p>
    <w:p w:rsidR="004F3554" w:rsidRPr="001A38EF" w:rsidRDefault="004F3554" w:rsidP="004F3554">
      <w:pPr>
        <w:shd w:val="clear" w:color="auto" w:fill="FBD4B4" w:themeFill="accent6" w:themeFillTint="66"/>
        <w:rPr>
          <w:rFonts w:ascii="Arial" w:hAnsi="Arial" w:cs="Arial"/>
          <w:sz w:val="36"/>
          <w:szCs w:val="36"/>
        </w:rPr>
      </w:pPr>
      <w:r>
        <w:rPr>
          <w:rFonts w:ascii="Arial" w:hAnsi="Arial" w:cs="Arial"/>
          <w:sz w:val="36"/>
          <w:szCs w:val="36"/>
        </w:rPr>
        <w:t>Elektrik (elektrische und elektronische Schaltungen)</w:t>
      </w:r>
    </w:p>
    <w:p w:rsidR="004F3554" w:rsidRPr="00DF5F8F" w:rsidRDefault="004F3554" w:rsidP="004F3554">
      <w:pPr>
        <w:contextualSpacing/>
        <w:rPr>
          <w:rFonts w:ascii="Arial" w:hAnsi="Arial" w:cs="Arial"/>
          <w:b/>
        </w:rPr>
      </w:pPr>
    </w:p>
    <w:p w:rsidR="004F3554" w:rsidRPr="00DF5F8F" w:rsidRDefault="004F3554" w:rsidP="004F3554">
      <w:pPr>
        <w:contextualSpacing/>
        <w:rPr>
          <w:rFonts w:ascii="Arial" w:hAnsi="Arial" w:cs="Arial"/>
          <w:b/>
        </w:rPr>
      </w:pPr>
      <w:r w:rsidRPr="00DF5F8F">
        <w:rPr>
          <w:rFonts w:ascii="Arial" w:hAnsi="Arial" w:cs="Arial"/>
          <w:b/>
        </w:rPr>
        <w:t>NT.5 Mechanische und elektrische Phänomene untersuchen</w:t>
      </w:r>
    </w:p>
    <w:p w:rsidR="004F3554" w:rsidRPr="00DF5F8F" w:rsidRDefault="004F3554" w:rsidP="004F3554">
      <w:pPr>
        <w:contextualSpacing/>
        <w:rPr>
          <w:rFonts w:ascii="Arial" w:hAnsi="Arial" w:cs="Arial"/>
        </w:rPr>
      </w:pPr>
    </w:p>
    <w:p w:rsidR="004F3554" w:rsidRPr="00DF5F8F" w:rsidRDefault="004F3554" w:rsidP="004F3554">
      <w:pPr>
        <w:autoSpaceDE w:val="0"/>
        <w:autoSpaceDN w:val="0"/>
        <w:adjustRightInd w:val="0"/>
        <w:contextualSpacing/>
        <w:rPr>
          <w:rFonts w:ascii="Arial" w:hAnsi="Arial" w:cs="Arial"/>
          <w:b/>
          <w:bCs/>
        </w:rPr>
      </w:pPr>
      <w:r w:rsidRPr="00DF5F8F">
        <w:rPr>
          <w:rFonts w:ascii="Arial" w:hAnsi="Arial" w:cs="Arial"/>
          <w:b/>
          <w:bCs/>
        </w:rPr>
        <w:t>3. Die Schülerinnen und Schüler können elektrische und elektronische Schaltungen untersuchen und analysieren.</w:t>
      </w:r>
    </w:p>
    <w:p w:rsidR="004F3554" w:rsidRPr="00DF5F8F" w:rsidRDefault="004F3554" w:rsidP="004F3554">
      <w:pPr>
        <w:contextualSpacing/>
        <w:rPr>
          <w:rFonts w:ascii="Arial" w:hAnsi="Arial" w:cs="Arial"/>
          <w:b/>
          <w:bCs/>
        </w:rPr>
      </w:pPr>
    </w:p>
    <w:p w:rsidR="004F3554" w:rsidRPr="00DF5F8F" w:rsidRDefault="004F3554" w:rsidP="004F3554">
      <w:pPr>
        <w:contextualSpacing/>
        <w:rPr>
          <w:rFonts w:ascii="Arial" w:hAnsi="Arial" w:cs="Arial"/>
          <w:i/>
        </w:rPr>
      </w:pPr>
      <w:r w:rsidRPr="00DF5F8F">
        <w:rPr>
          <w:rFonts w:ascii="Arial" w:hAnsi="Arial" w:cs="Arial"/>
          <w:i/>
        </w:rPr>
        <w:t>NT.5.3 Die Schülerinnen und Schüler ...</w:t>
      </w:r>
    </w:p>
    <w:p w:rsidR="004F3554" w:rsidRPr="00DF5F8F"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774"/>
        <w:gridCol w:w="7063"/>
        <w:gridCol w:w="6666"/>
      </w:tblGrid>
      <w:tr w:rsidR="004F3554" w:rsidRPr="00DF5F8F" w:rsidTr="004F3554">
        <w:tc>
          <w:tcPr>
            <w:tcW w:w="774" w:type="dxa"/>
            <w:tcBorders>
              <w:top w:val="single" w:sz="24" w:space="0" w:color="auto"/>
              <w:bottom w:val="single" w:sz="4" w:space="0" w:color="auto"/>
            </w:tcBorders>
            <w:vAlign w:val="center"/>
          </w:tcPr>
          <w:p w:rsidR="004F3554" w:rsidRPr="00DF5F8F" w:rsidRDefault="004F3554" w:rsidP="004F3554">
            <w:pPr>
              <w:contextualSpacing/>
              <w:rPr>
                <w:rFonts w:ascii="Arial" w:hAnsi="Arial" w:cs="Arial"/>
                <w:b/>
              </w:rPr>
            </w:pPr>
            <w:r w:rsidRPr="00DF5F8F">
              <w:rPr>
                <w:rFonts w:ascii="Arial" w:hAnsi="Arial" w:cs="Arial"/>
                <w:b/>
              </w:rPr>
              <w:t>5.3a</w:t>
            </w:r>
          </w:p>
        </w:tc>
        <w:tc>
          <w:tcPr>
            <w:tcW w:w="7063" w:type="dxa"/>
            <w:tcBorders>
              <w:top w:val="single" w:sz="24" w:space="0" w:color="auto"/>
              <w:bottom w:val="single" w:sz="4" w:space="0" w:color="auto"/>
            </w:tcBorders>
          </w:tcPr>
          <w:p w:rsidR="004F3554" w:rsidRPr="00DF5F8F" w:rsidRDefault="004F3554" w:rsidP="004F3554">
            <w:pPr>
              <w:pStyle w:val="Listenabsatz"/>
              <w:numPr>
                <w:ilvl w:val="0"/>
                <w:numId w:val="8"/>
              </w:numPr>
              <w:autoSpaceDE w:val="0"/>
              <w:autoSpaceDN w:val="0"/>
              <w:adjustRightInd w:val="0"/>
              <w:spacing w:before="120" w:after="120" w:afterAutospacing="0" w:line="276" w:lineRule="auto"/>
              <w:ind w:left="176" w:hanging="284"/>
              <w:contextualSpacing w:val="0"/>
              <w:rPr>
                <w:rFonts w:ascii="Arial" w:hAnsi="Arial" w:cs="Arial"/>
              </w:rPr>
            </w:pPr>
            <w:r w:rsidRPr="00DF5F8F">
              <w:rPr>
                <w:rFonts w:ascii="Arial" w:hAnsi="Arial" w:cs="Arial"/>
              </w:rPr>
              <w:t xml:space="preserve">können Schalter, Dioden und veränderbare Widerstände sachgemäss in einen Stromkreis einbauen und die prinzipielle Funktionsweise beschreiben (z.B. Bimetallstreifen, Reedkontakt, Relais, Leuchtdiode, Fotowiderstand, Heiss- oder Kaltleiterwiderstand).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Schaltplan, Vorwiderstand, Sperr- und Durchlassrichtung, Sensoren</w:t>
            </w:r>
          </w:p>
        </w:tc>
        <w:tc>
          <w:tcPr>
            <w:tcW w:w="6666" w:type="dxa"/>
            <w:tcBorders>
              <w:top w:val="single" w:sz="24" w:space="0" w:color="auto"/>
              <w:bottom w:val="single" w:sz="4" w:space="0" w:color="auto"/>
            </w:tcBorders>
          </w:tcPr>
          <w:p w:rsidR="004F3554" w:rsidRPr="00DF5F8F" w:rsidRDefault="004F3554" w:rsidP="004F3554">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r w:rsidRPr="00DF5F8F">
              <w:rPr>
                <w:rFonts w:ascii="Arial" w:hAnsi="Arial" w:cs="Arial"/>
              </w:rPr>
              <w:t xml:space="preserve">Versuche mit Leuchtdioden; </w:t>
            </w:r>
            <w:r w:rsidRPr="00DF5F8F">
              <w:rPr>
                <w:rFonts w:ascii="Arial" w:hAnsi="Arial" w:cs="Arial"/>
                <w:i/>
              </w:rPr>
              <w:t>Physik S. 240/241</w:t>
            </w:r>
          </w:p>
          <w:p w:rsidR="004F3554" w:rsidRPr="00DF5F8F" w:rsidRDefault="004F3554" w:rsidP="004F3554">
            <w:pPr>
              <w:pStyle w:val="Listenabsatz"/>
              <w:autoSpaceDE w:val="0"/>
              <w:autoSpaceDN w:val="0"/>
              <w:adjustRightInd w:val="0"/>
              <w:spacing w:before="120" w:after="120" w:line="276" w:lineRule="auto"/>
              <w:ind w:left="176"/>
              <w:contextualSpacing w:val="0"/>
              <w:rPr>
                <w:rFonts w:ascii="Arial" w:hAnsi="Arial" w:cs="Arial"/>
              </w:rPr>
            </w:pPr>
          </w:p>
        </w:tc>
      </w:tr>
      <w:tr w:rsidR="004F3554" w:rsidRPr="00DF5F8F" w:rsidTr="004F3554">
        <w:tc>
          <w:tcPr>
            <w:tcW w:w="774" w:type="dxa"/>
            <w:shd w:val="clear" w:color="auto" w:fill="BFBFBF" w:themeFill="background1" w:themeFillShade="BF"/>
            <w:vAlign w:val="center"/>
          </w:tcPr>
          <w:p w:rsidR="004F3554" w:rsidRPr="00DF5F8F" w:rsidRDefault="004F3554" w:rsidP="004F3554">
            <w:pPr>
              <w:contextualSpacing/>
              <w:rPr>
                <w:rFonts w:ascii="Arial" w:hAnsi="Arial" w:cs="Arial"/>
                <w:b/>
              </w:rPr>
            </w:pPr>
            <w:r w:rsidRPr="00DF5F8F">
              <w:rPr>
                <w:rFonts w:ascii="Arial" w:hAnsi="Arial" w:cs="Arial"/>
                <w:b/>
              </w:rPr>
              <w:t>5.3b</w:t>
            </w:r>
          </w:p>
        </w:tc>
        <w:tc>
          <w:tcPr>
            <w:tcW w:w="7063" w:type="dxa"/>
            <w:shd w:val="clear" w:color="auto" w:fill="BFBFBF" w:themeFill="background1" w:themeFillShade="BF"/>
          </w:tcPr>
          <w:p w:rsidR="004F3554" w:rsidRPr="00DF5F8F" w:rsidRDefault="004F3554" w:rsidP="004F3554">
            <w:pPr>
              <w:pStyle w:val="Listenabsatz"/>
              <w:numPr>
                <w:ilvl w:val="0"/>
                <w:numId w:val="8"/>
              </w:numPr>
              <w:autoSpaceDE w:val="0"/>
              <w:autoSpaceDN w:val="0"/>
              <w:adjustRightInd w:val="0"/>
              <w:spacing w:before="120" w:after="120" w:afterAutospacing="0" w:line="276" w:lineRule="auto"/>
              <w:ind w:left="176" w:hanging="284"/>
              <w:contextualSpacing w:val="0"/>
              <w:rPr>
                <w:rFonts w:ascii="Arial" w:hAnsi="Arial" w:cs="Arial"/>
              </w:rPr>
            </w:pPr>
            <w:r w:rsidRPr="00DF5F8F">
              <w:rPr>
                <w:rFonts w:ascii="Arial" w:hAnsi="Arial" w:cs="Arial"/>
              </w:rPr>
              <w:t>können einfache Anwendungsprobleme analysieren und eine entsprechende Schaltung entwerfen (z.B. Thermoschalter im Haarföhn oder Rauchmelder).</w:t>
            </w:r>
          </w:p>
        </w:tc>
        <w:tc>
          <w:tcPr>
            <w:tcW w:w="6666" w:type="dxa"/>
            <w:shd w:val="clear" w:color="auto" w:fill="BFBFBF" w:themeFill="background1" w:themeFillShade="BF"/>
          </w:tcPr>
          <w:p w:rsidR="004F3554" w:rsidRPr="00DF5F8F" w:rsidRDefault="004F3554" w:rsidP="004F3554">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p>
        </w:tc>
      </w:tr>
      <w:tr w:rsidR="004F3554" w:rsidRPr="00DF5F8F" w:rsidTr="004F3554">
        <w:tc>
          <w:tcPr>
            <w:tcW w:w="774" w:type="dxa"/>
            <w:vAlign w:val="center"/>
          </w:tcPr>
          <w:p w:rsidR="004F3554" w:rsidRPr="00DF5F8F" w:rsidRDefault="004F3554" w:rsidP="004F3554">
            <w:pPr>
              <w:contextualSpacing/>
              <w:rPr>
                <w:rFonts w:ascii="Arial" w:hAnsi="Arial" w:cs="Arial"/>
                <w:b/>
              </w:rPr>
            </w:pPr>
            <w:r w:rsidRPr="00DF5F8F">
              <w:rPr>
                <w:rFonts w:ascii="Arial" w:hAnsi="Arial" w:cs="Arial"/>
                <w:b/>
              </w:rPr>
              <w:t>5.3c</w:t>
            </w:r>
          </w:p>
        </w:tc>
        <w:tc>
          <w:tcPr>
            <w:tcW w:w="7063" w:type="dxa"/>
          </w:tcPr>
          <w:p w:rsidR="004F3554" w:rsidRPr="00DF5F8F" w:rsidRDefault="004F3554" w:rsidP="004F3554">
            <w:pPr>
              <w:pStyle w:val="Listenabsatz"/>
              <w:numPr>
                <w:ilvl w:val="0"/>
                <w:numId w:val="8"/>
              </w:numPr>
              <w:autoSpaceDE w:val="0"/>
              <w:autoSpaceDN w:val="0"/>
              <w:adjustRightInd w:val="0"/>
              <w:spacing w:before="120" w:after="120" w:afterAutospacing="0" w:line="276" w:lineRule="auto"/>
              <w:ind w:left="176" w:hanging="284"/>
              <w:contextualSpacing w:val="0"/>
              <w:rPr>
                <w:rFonts w:ascii="Arial" w:hAnsi="Arial" w:cs="Arial"/>
              </w:rPr>
            </w:pPr>
            <w:r w:rsidRPr="00DF5F8F">
              <w:rPr>
                <w:rFonts w:ascii="Arial" w:hAnsi="Arial" w:cs="Arial"/>
              </w:rPr>
              <w:t>können die Entwicklung der Halbleitertechnologie recherchieren und die Bedeutung für die Gesellschaft diskutieren.</w:t>
            </w:r>
          </w:p>
        </w:tc>
        <w:tc>
          <w:tcPr>
            <w:tcW w:w="6666" w:type="dxa"/>
          </w:tcPr>
          <w:p w:rsidR="004F3554" w:rsidRPr="00DF5F8F" w:rsidRDefault="004F3554" w:rsidP="004F3554">
            <w:pPr>
              <w:pStyle w:val="Listenabsatz"/>
              <w:numPr>
                <w:ilvl w:val="0"/>
                <w:numId w:val="8"/>
              </w:numPr>
              <w:autoSpaceDE w:val="0"/>
              <w:autoSpaceDN w:val="0"/>
              <w:adjustRightInd w:val="0"/>
              <w:spacing w:before="120" w:after="120" w:line="276" w:lineRule="auto"/>
              <w:ind w:left="176" w:hanging="284"/>
              <w:contextualSpacing w:val="0"/>
              <w:rPr>
                <w:rFonts w:ascii="Arial" w:hAnsi="Arial" w:cs="Arial"/>
              </w:rPr>
            </w:pPr>
          </w:p>
        </w:tc>
      </w:tr>
      <w:tr w:rsidR="004F3554" w:rsidRPr="00DF5F8F" w:rsidTr="004F3554">
        <w:tc>
          <w:tcPr>
            <w:tcW w:w="774" w:type="dxa"/>
            <w:vAlign w:val="center"/>
          </w:tcPr>
          <w:p w:rsidR="004F3554" w:rsidRPr="00DF5F8F" w:rsidRDefault="004F3554" w:rsidP="004F3554">
            <w:pPr>
              <w:contextualSpacing/>
              <w:rPr>
                <w:rFonts w:ascii="Arial" w:hAnsi="Arial" w:cs="Arial"/>
                <w:b/>
              </w:rPr>
            </w:pPr>
            <w:r w:rsidRPr="00DF5F8F">
              <w:rPr>
                <w:rFonts w:ascii="Arial" w:hAnsi="Arial" w:cs="Arial"/>
                <w:b/>
              </w:rPr>
              <w:t>5.3d</w:t>
            </w:r>
          </w:p>
        </w:tc>
        <w:tc>
          <w:tcPr>
            <w:tcW w:w="7063" w:type="dxa"/>
          </w:tcPr>
          <w:p w:rsidR="004F3554" w:rsidRPr="00DF5F8F" w:rsidRDefault="004F3554" w:rsidP="004F3554">
            <w:pPr>
              <w:pStyle w:val="Listenabsatz"/>
              <w:numPr>
                <w:ilvl w:val="0"/>
                <w:numId w:val="8"/>
              </w:numPr>
              <w:autoSpaceDE w:val="0"/>
              <w:autoSpaceDN w:val="0"/>
              <w:adjustRightInd w:val="0"/>
              <w:spacing w:before="120" w:afterAutospacing="0" w:line="276" w:lineRule="auto"/>
              <w:ind w:left="176" w:hanging="284"/>
              <w:contextualSpacing w:val="0"/>
              <w:rPr>
                <w:rFonts w:ascii="Arial" w:hAnsi="Arial" w:cs="Arial"/>
              </w:rPr>
            </w:pPr>
            <w:r w:rsidRPr="00DF5F8F">
              <w:rPr>
                <w:rFonts w:ascii="Arial" w:hAnsi="Arial" w:cs="Arial"/>
              </w:rPr>
              <w:t xml:space="preserve">können einfache Transistorschaltungen bauen und analysieren (z.B. Alarmanlage oder Feuchtigkeitsmelder).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Schalter, Verstärker, Steuer-, Arbeitsstromkreis</w:t>
            </w:r>
          </w:p>
          <w:p w:rsidR="004F3554" w:rsidRPr="00DF5F8F" w:rsidRDefault="004F3554" w:rsidP="004F3554">
            <w:pPr>
              <w:pStyle w:val="Listenabsatz"/>
              <w:numPr>
                <w:ilvl w:val="0"/>
                <w:numId w:val="8"/>
              </w:numPr>
              <w:spacing w:after="120" w:afterAutospacing="0" w:line="276" w:lineRule="auto"/>
              <w:ind w:left="176" w:hanging="284"/>
              <w:contextualSpacing w:val="0"/>
              <w:rPr>
                <w:rFonts w:ascii="Arial" w:hAnsi="Arial" w:cs="Arial"/>
              </w:rPr>
            </w:pPr>
            <w:r w:rsidRPr="00DF5F8F">
              <w:rPr>
                <w:rFonts w:ascii="Arial" w:hAnsi="Arial" w:cs="Arial"/>
              </w:rPr>
              <w:t>können die prinzipielle Funktionsweise von Halbleitern beschreiben. n- und -p-Leiter, Dotierung</w:t>
            </w:r>
          </w:p>
        </w:tc>
        <w:tc>
          <w:tcPr>
            <w:tcW w:w="6666" w:type="dxa"/>
          </w:tcPr>
          <w:p w:rsidR="004F3554" w:rsidRPr="00DF5F8F" w:rsidRDefault="004F3554" w:rsidP="004F3554">
            <w:pPr>
              <w:pStyle w:val="Listenabsatz"/>
              <w:numPr>
                <w:ilvl w:val="0"/>
                <w:numId w:val="8"/>
              </w:numPr>
              <w:autoSpaceDE w:val="0"/>
              <w:autoSpaceDN w:val="0"/>
              <w:adjustRightInd w:val="0"/>
              <w:spacing w:before="120" w:line="276" w:lineRule="auto"/>
              <w:ind w:left="176" w:hanging="284"/>
              <w:contextualSpacing w:val="0"/>
              <w:rPr>
                <w:rFonts w:ascii="Arial" w:hAnsi="Arial" w:cs="Arial"/>
              </w:rPr>
            </w:pPr>
            <w:r w:rsidRPr="00DF5F8F">
              <w:rPr>
                <w:rFonts w:ascii="Arial" w:hAnsi="Arial" w:cs="Arial"/>
              </w:rPr>
              <w:t xml:space="preserve">Versuche mit Transistoren; </w:t>
            </w:r>
            <w:r w:rsidRPr="00DF5F8F">
              <w:rPr>
                <w:rFonts w:ascii="Arial" w:hAnsi="Arial" w:cs="Arial"/>
                <w:i/>
              </w:rPr>
              <w:t>Physik S. 248/249</w:t>
            </w:r>
          </w:p>
        </w:tc>
      </w:tr>
    </w:tbl>
    <w:p w:rsidR="004F3554" w:rsidRPr="00DF5F8F" w:rsidRDefault="004F3554" w:rsidP="004F3554">
      <w:pPr>
        <w:contextualSpacing/>
        <w:rPr>
          <w:rFonts w:ascii="Arial" w:hAnsi="Arial" w:cs="Arial"/>
        </w:rPr>
      </w:pPr>
    </w:p>
    <w:p w:rsidR="00277CC7" w:rsidRDefault="00277CC7">
      <w:pPr>
        <w:rPr>
          <w:rFonts w:ascii="Arial" w:hAnsi="Arial" w:cs="Arial"/>
          <w:sz w:val="20"/>
          <w:szCs w:val="20"/>
          <w:u w:val="single"/>
        </w:rPr>
      </w:pPr>
      <w:r>
        <w:rPr>
          <w:rFonts w:ascii="Arial" w:hAnsi="Arial" w:cs="Arial"/>
          <w:sz w:val="20"/>
          <w:szCs w:val="20"/>
          <w:u w:val="single"/>
        </w:rPr>
        <w:br w:type="page"/>
      </w:r>
    </w:p>
    <w:p w:rsidR="004F3554" w:rsidRPr="001A38EF" w:rsidRDefault="004F3554" w:rsidP="004F3554">
      <w:pPr>
        <w:shd w:val="clear" w:color="auto" w:fill="B6DDE8" w:themeFill="accent5" w:themeFillTint="66"/>
        <w:rPr>
          <w:rFonts w:ascii="Arial" w:hAnsi="Arial" w:cs="Arial"/>
          <w:sz w:val="36"/>
          <w:szCs w:val="36"/>
        </w:rPr>
      </w:pPr>
      <w:r>
        <w:rPr>
          <w:rFonts w:ascii="Arial" w:hAnsi="Arial" w:cs="Arial"/>
          <w:sz w:val="36"/>
          <w:szCs w:val="36"/>
        </w:rPr>
        <w:lastRenderedPageBreak/>
        <w:t>Periodensystem und Modelle</w:t>
      </w:r>
    </w:p>
    <w:p w:rsidR="004F3554" w:rsidRPr="00DF5F8F" w:rsidRDefault="004F3554" w:rsidP="004F3554">
      <w:pPr>
        <w:contextualSpacing/>
        <w:rPr>
          <w:rFonts w:ascii="Arial" w:hAnsi="Arial" w:cs="Arial"/>
        </w:rPr>
      </w:pPr>
    </w:p>
    <w:p w:rsidR="004F3554" w:rsidRPr="00DF5F8F" w:rsidRDefault="004F3554" w:rsidP="004F3554">
      <w:pPr>
        <w:contextualSpacing/>
        <w:rPr>
          <w:rFonts w:ascii="Arial" w:hAnsi="Arial" w:cs="Arial"/>
          <w:b/>
        </w:rPr>
      </w:pPr>
      <w:r w:rsidRPr="00DF5F8F">
        <w:rPr>
          <w:rFonts w:ascii="Arial" w:hAnsi="Arial" w:cs="Arial"/>
          <w:b/>
        </w:rPr>
        <w:t>NT.3 Chemische Reaktionen erforschen</w:t>
      </w:r>
    </w:p>
    <w:p w:rsidR="004F3554" w:rsidRPr="00DF5F8F" w:rsidRDefault="004F3554" w:rsidP="004F3554">
      <w:pPr>
        <w:contextualSpacing/>
        <w:rPr>
          <w:rFonts w:ascii="Arial" w:hAnsi="Arial" w:cs="Arial"/>
        </w:rPr>
      </w:pPr>
    </w:p>
    <w:p w:rsidR="004F3554" w:rsidRPr="00DF5F8F" w:rsidRDefault="004F3554" w:rsidP="004F3554">
      <w:pPr>
        <w:autoSpaceDE w:val="0"/>
        <w:autoSpaceDN w:val="0"/>
        <w:adjustRightInd w:val="0"/>
        <w:contextualSpacing/>
        <w:rPr>
          <w:rFonts w:ascii="Arial" w:hAnsi="Arial" w:cs="Arial"/>
          <w:b/>
          <w:bCs/>
        </w:rPr>
      </w:pPr>
      <w:r w:rsidRPr="00DF5F8F">
        <w:rPr>
          <w:rFonts w:ascii="Arial" w:hAnsi="Arial" w:cs="Arial"/>
          <w:b/>
          <w:bCs/>
        </w:rPr>
        <w:t>2. Die Schülerinnen und Schüler können Stoffumwandlungen einordnen und erklären.</w:t>
      </w:r>
    </w:p>
    <w:p w:rsidR="004F3554" w:rsidRPr="00DF5F8F" w:rsidRDefault="004F3554" w:rsidP="004F3554">
      <w:pPr>
        <w:contextualSpacing/>
        <w:rPr>
          <w:rFonts w:ascii="DINNextLTPro-Bold" w:hAnsi="DINNextLTPro-Bold" w:cs="DINNextLTPro-Bold"/>
          <w:b/>
          <w:bCs/>
        </w:rPr>
      </w:pPr>
    </w:p>
    <w:p w:rsidR="004F3554" w:rsidRPr="00DF5F8F" w:rsidRDefault="004F3554" w:rsidP="004F3554">
      <w:pPr>
        <w:contextualSpacing/>
        <w:rPr>
          <w:rFonts w:ascii="Arial" w:hAnsi="Arial" w:cs="Arial"/>
          <w:i/>
        </w:rPr>
      </w:pPr>
      <w:r w:rsidRPr="00DF5F8F">
        <w:rPr>
          <w:rFonts w:ascii="Arial" w:hAnsi="Arial" w:cs="Arial"/>
          <w:i/>
        </w:rPr>
        <w:t>NT.3.2 Die Schülerinnen und Schüler ...</w:t>
      </w:r>
    </w:p>
    <w:p w:rsidR="004F3554" w:rsidRPr="00DF5F8F"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773"/>
        <w:gridCol w:w="7117"/>
        <w:gridCol w:w="6613"/>
      </w:tblGrid>
      <w:tr w:rsidR="004F3554" w:rsidRPr="00DF5F8F" w:rsidTr="004F3554">
        <w:tc>
          <w:tcPr>
            <w:tcW w:w="773" w:type="dxa"/>
            <w:tcBorders>
              <w:top w:val="single" w:sz="24" w:space="0" w:color="auto"/>
            </w:tcBorders>
            <w:vAlign w:val="center"/>
          </w:tcPr>
          <w:p w:rsidR="004F3554" w:rsidRPr="00DF5F8F" w:rsidRDefault="004F3554" w:rsidP="004F3554">
            <w:pPr>
              <w:contextualSpacing/>
              <w:rPr>
                <w:rFonts w:ascii="Arial" w:hAnsi="Arial" w:cs="Arial"/>
                <w:b/>
              </w:rPr>
            </w:pPr>
            <w:r w:rsidRPr="00DF5F8F">
              <w:rPr>
                <w:rFonts w:ascii="Arial" w:hAnsi="Arial" w:cs="Arial"/>
                <w:b/>
              </w:rPr>
              <w:t>3.2c</w:t>
            </w:r>
          </w:p>
        </w:tc>
        <w:tc>
          <w:tcPr>
            <w:tcW w:w="7117" w:type="dxa"/>
            <w:tcBorders>
              <w:top w:val="single" w:sz="24" w:space="0" w:color="auto"/>
            </w:tcBorders>
          </w:tcPr>
          <w:p w:rsidR="004F3554" w:rsidRPr="00DF5F8F" w:rsidRDefault="004F3554" w:rsidP="004F3554">
            <w:pPr>
              <w:pStyle w:val="Listenabsatz"/>
              <w:numPr>
                <w:ilvl w:val="0"/>
                <w:numId w:val="21"/>
              </w:numPr>
              <w:autoSpaceDE w:val="0"/>
              <w:autoSpaceDN w:val="0"/>
              <w:adjustRightInd w:val="0"/>
              <w:spacing w:before="120" w:afterAutospacing="0" w:line="276" w:lineRule="auto"/>
              <w:ind w:left="176" w:hanging="284"/>
              <w:contextualSpacing w:val="0"/>
              <w:rPr>
                <w:rFonts w:ascii="Arial" w:hAnsi="Arial" w:cs="Arial"/>
              </w:rPr>
            </w:pPr>
            <w:r w:rsidRPr="00DF5F8F">
              <w:rPr>
                <w:rFonts w:ascii="Arial" w:hAnsi="Arial" w:cs="Arial"/>
              </w:rPr>
              <w:t xml:space="preserve">können am Beispiel der Entwicklungsgeschichte des Kern-Hülle-Modells die Bedeutung der Grenzen von Modellen erkennen. </w:t>
            </w:r>
            <w:r w:rsidRPr="00DF5F8F">
              <w:sym w:font="Wingdings" w:char="F0E0"/>
            </w:r>
            <w:r w:rsidRPr="00DF5F8F">
              <w:rPr>
                <w:rFonts w:ascii="Arial" w:hAnsi="Arial" w:cs="Arial"/>
              </w:rPr>
              <w:t xml:space="preserve">  </w:t>
            </w:r>
            <w:r w:rsidRPr="00DF5F8F">
              <w:rPr>
                <w:rFonts w:ascii="Arial" w:hAnsi="Arial" w:cs="Arial"/>
                <w:b/>
              </w:rPr>
              <w:t>Masse-Ladungsmodell nach Thompson, Kern-Hülle- Modell nach Rutherford</w:t>
            </w:r>
          </w:p>
          <w:p w:rsidR="004F3554" w:rsidRPr="00DF5F8F" w:rsidRDefault="004F3554" w:rsidP="004F3554">
            <w:pPr>
              <w:pStyle w:val="Listenabsatz"/>
              <w:numPr>
                <w:ilvl w:val="0"/>
                <w:numId w:val="21"/>
              </w:numPr>
              <w:autoSpaceDE w:val="0"/>
              <w:autoSpaceDN w:val="0"/>
              <w:adjustRightInd w:val="0"/>
              <w:spacing w:after="120" w:afterAutospacing="0" w:line="276" w:lineRule="auto"/>
              <w:ind w:left="176" w:hanging="284"/>
              <w:contextualSpacing w:val="0"/>
              <w:rPr>
                <w:rFonts w:ascii="Arial" w:hAnsi="Arial" w:cs="Arial"/>
              </w:rPr>
            </w:pPr>
            <w:r w:rsidRPr="00DF5F8F">
              <w:rPr>
                <w:rFonts w:ascii="Arial" w:hAnsi="Arial" w:cs="Arial"/>
              </w:rPr>
              <w:t xml:space="preserve">können Atome mit dem Kern-Hülle-Modell darstellen sowie Protonen und Neutronen als Kernbausteine benennen.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PSE: Ordnungszahl, Atommasse, Hauptgruppen; Isotop</w:t>
            </w:r>
          </w:p>
        </w:tc>
        <w:tc>
          <w:tcPr>
            <w:tcW w:w="6613" w:type="dxa"/>
            <w:tcBorders>
              <w:top w:val="single" w:sz="24" w:space="0" w:color="auto"/>
            </w:tcBorders>
          </w:tcPr>
          <w:p w:rsidR="004F3554" w:rsidRPr="00DF5F8F" w:rsidRDefault="004F3554" w:rsidP="004F3554">
            <w:pPr>
              <w:pStyle w:val="Listenabsatz"/>
              <w:numPr>
                <w:ilvl w:val="0"/>
                <w:numId w:val="21"/>
              </w:numPr>
              <w:autoSpaceDE w:val="0"/>
              <w:autoSpaceDN w:val="0"/>
              <w:adjustRightInd w:val="0"/>
              <w:spacing w:before="120" w:line="276" w:lineRule="auto"/>
              <w:ind w:left="176" w:hanging="284"/>
              <w:contextualSpacing w:val="0"/>
              <w:rPr>
                <w:rFonts w:ascii="Arial" w:hAnsi="Arial" w:cs="Arial"/>
              </w:rPr>
            </w:pPr>
          </w:p>
        </w:tc>
      </w:tr>
      <w:tr w:rsidR="004F3554" w:rsidRPr="00DF5F8F" w:rsidTr="004F3554">
        <w:tc>
          <w:tcPr>
            <w:tcW w:w="773" w:type="dxa"/>
            <w:vAlign w:val="center"/>
          </w:tcPr>
          <w:p w:rsidR="004F3554" w:rsidRPr="00DF5F8F" w:rsidRDefault="004F3554" w:rsidP="004F3554">
            <w:pPr>
              <w:contextualSpacing/>
              <w:rPr>
                <w:rFonts w:ascii="Arial" w:hAnsi="Arial" w:cs="Arial"/>
                <w:b/>
              </w:rPr>
            </w:pPr>
            <w:r w:rsidRPr="00DF5F8F">
              <w:rPr>
                <w:rFonts w:ascii="Arial" w:hAnsi="Arial" w:cs="Arial"/>
                <w:b/>
              </w:rPr>
              <w:t>3.2d</w:t>
            </w:r>
          </w:p>
        </w:tc>
        <w:tc>
          <w:tcPr>
            <w:tcW w:w="7117" w:type="dxa"/>
          </w:tcPr>
          <w:p w:rsidR="004F3554" w:rsidRPr="00DF5F8F" w:rsidRDefault="004F3554" w:rsidP="004F3554">
            <w:pPr>
              <w:pStyle w:val="Listenabsatz"/>
              <w:numPr>
                <w:ilvl w:val="0"/>
                <w:numId w:val="21"/>
              </w:numPr>
              <w:autoSpaceDE w:val="0"/>
              <w:autoSpaceDN w:val="0"/>
              <w:adjustRightInd w:val="0"/>
              <w:spacing w:before="120" w:afterAutospacing="0" w:line="276" w:lineRule="auto"/>
              <w:ind w:left="176" w:hanging="284"/>
              <w:contextualSpacing w:val="0"/>
              <w:rPr>
                <w:rFonts w:ascii="Arial" w:hAnsi="Arial" w:cs="Arial"/>
                <w:b/>
              </w:rPr>
            </w:pPr>
            <w:r w:rsidRPr="00DF5F8F">
              <w:rPr>
                <w:rFonts w:ascii="Arial" w:hAnsi="Arial" w:cs="Arial"/>
              </w:rPr>
              <w:t xml:space="preserve">können Zusammenhänge zwischen Schalenmodell und PSE aufzeigen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Schalenmodell</w:t>
            </w:r>
          </w:p>
          <w:p w:rsidR="004F3554" w:rsidRPr="00DF5F8F" w:rsidRDefault="004F3554" w:rsidP="004F3554">
            <w:pPr>
              <w:pStyle w:val="Listenabsatz"/>
              <w:numPr>
                <w:ilvl w:val="0"/>
                <w:numId w:val="21"/>
              </w:numPr>
              <w:autoSpaceDE w:val="0"/>
              <w:autoSpaceDN w:val="0"/>
              <w:adjustRightInd w:val="0"/>
              <w:spacing w:after="120" w:afterAutospacing="0" w:line="276" w:lineRule="auto"/>
              <w:ind w:left="176" w:hanging="284"/>
              <w:contextualSpacing w:val="0"/>
              <w:rPr>
                <w:rFonts w:ascii="Arial" w:hAnsi="Arial" w:cs="Arial"/>
              </w:rPr>
            </w:pPr>
            <w:r w:rsidRPr="00DF5F8F">
              <w:rPr>
                <w:rFonts w:ascii="Arial" w:hAnsi="Arial" w:cs="Arial"/>
              </w:rPr>
              <w:t xml:space="preserve">können Stoffumwandlungen als Veränderung in der Anordnung von Teilchen und als Veränderung chemischer Bindungen erklären.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Wertigkeit, Donator-Akzeptor-Konzept bei Redoxreaktionen, Bindungstypen, Edelgasregel</w:t>
            </w:r>
          </w:p>
        </w:tc>
        <w:tc>
          <w:tcPr>
            <w:tcW w:w="6613" w:type="dxa"/>
          </w:tcPr>
          <w:p w:rsidR="004F3554" w:rsidRPr="00DF5F8F" w:rsidRDefault="004F3554" w:rsidP="004F3554">
            <w:pPr>
              <w:pStyle w:val="Listenabsatz"/>
              <w:numPr>
                <w:ilvl w:val="0"/>
                <w:numId w:val="21"/>
              </w:numPr>
              <w:autoSpaceDE w:val="0"/>
              <w:autoSpaceDN w:val="0"/>
              <w:adjustRightInd w:val="0"/>
              <w:spacing w:before="120" w:line="276" w:lineRule="auto"/>
              <w:ind w:left="176" w:hanging="284"/>
              <w:contextualSpacing w:val="0"/>
              <w:rPr>
                <w:rFonts w:ascii="Arial" w:hAnsi="Arial" w:cs="Arial"/>
              </w:rPr>
            </w:pPr>
          </w:p>
        </w:tc>
      </w:tr>
      <w:tr w:rsidR="004F3554" w:rsidRPr="00DF5F8F" w:rsidTr="004F3554">
        <w:tc>
          <w:tcPr>
            <w:tcW w:w="773" w:type="dxa"/>
            <w:vAlign w:val="center"/>
          </w:tcPr>
          <w:p w:rsidR="004F3554" w:rsidRPr="00DF5F8F" w:rsidRDefault="004F3554" w:rsidP="004F3554">
            <w:pPr>
              <w:contextualSpacing/>
              <w:rPr>
                <w:rFonts w:ascii="Arial" w:hAnsi="Arial" w:cs="Arial"/>
                <w:b/>
              </w:rPr>
            </w:pPr>
            <w:r w:rsidRPr="00DF5F8F">
              <w:rPr>
                <w:rFonts w:ascii="Arial" w:hAnsi="Arial" w:cs="Arial"/>
                <w:b/>
              </w:rPr>
              <w:t>3.2e</w:t>
            </w:r>
          </w:p>
        </w:tc>
        <w:tc>
          <w:tcPr>
            <w:tcW w:w="7117" w:type="dxa"/>
          </w:tcPr>
          <w:p w:rsidR="004F3554" w:rsidRPr="00DF5F8F" w:rsidRDefault="004F3554" w:rsidP="004F3554">
            <w:pPr>
              <w:pStyle w:val="Listenabsatz"/>
              <w:numPr>
                <w:ilvl w:val="0"/>
                <w:numId w:val="23"/>
              </w:numPr>
              <w:autoSpaceDE w:val="0"/>
              <w:autoSpaceDN w:val="0"/>
              <w:adjustRightInd w:val="0"/>
              <w:spacing w:before="120" w:afterAutospacing="0" w:line="276" w:lineRule="auto"/>
              <w:ind w:left="176" w:hanging="284"/>
              <w:contextualSpacing w:val="0"/>
              <w:rPr>
                <w:rFonts w:ascii="Arial" w:hAnsi="Arial" w:cs="Arial"/>
                <w:b/>
              </w:rPr>
            </w:pPr>
            <w:r w:rsidRPr="00DF5F8F">
              <w:rPr>
                <w:rFonts w:ascii="Arial" w:hAnsi="Arial" w:cs="Arial"/>
              </w:rPr>
              <w:t xml:space="preserve">können die Vielfalt der Stoffe und deren Eigenschaften auf Anordnung und Kombination verschiedener Atome zurückführen. </w:t>
            </w:r>
            <w:r w:rsidRPr="00DF5F8F">
              <w:rPr>
                <w:rFonts w:ascii="Arial" w:hAnsi="Arial" w:cs="Arial"/>
                <w:b/>
              </w:rPr>
              <w:sym w:font="Wingdings" w:char="F0E0"/>
            </w:r>
            <w:r w:rsidRPr="00DF5F8F">
              <w:rPr>
                <w:rFonts w:ascii="Arial" w:hAnsi="Arial" w:cs="Arial"/>
                <w:b/>
              </w:rPr>
              <w:t xml:space="preserve">  Ionen-, Metall-, Molekülbindung; Modifikation</w:t>
            </w:r>
          </w:p>
          <w:p w:rsidR="004F3554" w:rsidRPr="00DF5F8F" w:rsidRDefault="004F3554" w:rsidP="004F3554">
            <w:pPr>
              <w:pStyle w:val="Listenabsatz"/>
              <w:numPr>
                <w:ilvl w:val="0"/>
                <w:numId w:val="23"/>
              </w:numPr>
              <w:autoSpaceDE w:val="0"/>
              <w:autoSpaceDN w:val="0"/>
              <w:adjustRightInd w:val="0"/>
              <w:spacing w:before="120" w:afterAutospacing="0" w:line="276" w:lineRule="auto"/>
              <w:ind w:left="176" w:hanging="284"/>
              <w:contextualSpacing w:val="0"/>
              <w:rPr>
                <w:rFonts w:ascii="Arial" w:hAnsi="Arial" w:cs="Arial"/>
                <w:b/>
              </w:rPr>
            </w:pPr>
            <w:r w:rsidRPr="00DF5F8F">
              <w:rPr>
                <w:rFonts w:ascii="Arial" w:hAnsi="Arial" w:cs="Arial"/>
              </w:rPr>
              <w:t>können Gesetzmässigkeiten mit Modellen erklären (z.B. Erhaltung der Masse, Reaktionsgeschwindigkeit).</w:t>
            </w:r>
          </w:p>
        </w:tc>
        <w:tc>
          <w:tcPr>
            <w:tcW w:w="6613" w:type="dxa"/>
          </w:tcPr>
          <w:p w:rsidR="004F3554" w:rsidRPr="00DF5F8F" w:rsidRDefault="004F3554" w:rsidP="004F3554">
            <w:pPr>
              <w:pStyle w:val="Listenabsatz"/>
              <w:numPr>
                <w:ilvl w:val="0"/>
                <w:numId w:val="23"/>
              </w:numPr>
              <w:autoSpaceDE w:val="0"/>
              <w:autoSpaceDN w:val="0"/>
              <w:adjustRightInd w:val="0"/>
              <w:spacing w:before="120" w:line="276" w:lineRule="auto"/>
              <w:ind w:left="176" w:hanging="284"/>
              <w:contextualSpacing w:val="0"/>
              <w:rPr>
                <w:rFonts w:ascii="Arial" w:hAnsi="Arial" w:cs="Arial"/>
              </w:rPr>
            </w:pPr>
            <w:r w:rsidRPr="00DF5F8F">
              <w:rPr>
                <w:rFonts w:ascii="Arial" w:hAnsi="Arial" w:cs="Arial"/>
              </w:rPr>
              <w:t>Alaunkristalle züchten</w:t>
            </w:r>
          </w:p>
        </w:tc>
      </w:tr>
    </w:tbl>
    <w:p w:rsidR="004F3554" w:rsidRPr="00DF5F8F" w:rsidRDefault="004F3554" w:rsidP="004F3554">
      <w:pPr>
        <w:contextualSpacing/>
        <w:rPr>
          <w:rFonts w:ascii="Arial" w:hAnsi="Arial" w:cs="Arial"/>
        </w:rPr>
      </w:pPr>
    </w:p>
    <w:p w:rsidR="00A006B5" w:rsidRDefault="00A006B5" w:rsidP="00A006B5">
      <w:pPr>
        <w:rPr>
          <w:rFonts w:ascii="Arial" w:hAnsi="Arial" w:cs="Arial"/>
        </w:rPr>
      </w:pPr>
      <w:r w:rsidRPr="00EB536D">
        <w:rPr>
          <w:rFonts w:ascii="Arial" w:hAnsi="Arial" w:cs="Arial"/>
        </w:rPr>
        <w:t>Anforderungen</w:t>
      </w:r>
      <w:r>
        <w:rPr>
          <w:rFonts w:ascii="Arial" w:hAnsi="Arial" w:cs="Arial"/>
        </w:rPr>
        <w:t xml:space="preserve"> Gymnasium CHEMIE: Die Kompetenzstufe</w:t>
      </w:r>
      <w:r>
        <w:rPr>
          <w:rFonts w:ascii="Arial" w:hAnsi="Arial" w:cs="Arial"/>
        </w:rPr>
        <w:t>n</w:t>
      </w:r>
      <w:r>
        <w:rPr>
          <w:rFonts w:ascii="Arial" w:hAnsi="Arial" w:cs="Arial"/>
        </w:rPr>
        <w:t xml:space="preserve"> </w:t>
      </w:r>
      <w:r>
        <w:rPr>
          <w:rFonts w:ascii="Arial" w:hAnsi="Arial" w:cs="Arial"/>
        </w:rPr>
        <w:t xml:space="preserve">wären </w:t>
      </w:r>
      <w:r>
        <w:rPr>
          <w:rFonts w:ascii="Arial" w:hAnsi="Arial" w:cs="Arial"/>
        </w:rPr>
        <w:t xml:space="preserve">wünschenswert. </w:t>
      </w:r>
    </w:p>
    <w:p w:rsidR="00277CC7" w:rsidRDefault="00277CC7">
      <w:pPr>
        <w:rPr>
          <w:rFonts w:ascii="Arial" w:hAnsi="Arial" w:cs="Arial"/>
          <w:sz w:val="36"/>
          <w:szCs w:val="36"/>
        </w:rPr>
      </w:pPr>
    </w:p>
    <w:p w:rsidR="004F3554" w:rsidRPr="001A38EF" w:rsidRDefault="004F3554" w:rsidP="004F3554">
      <w:pPr>
        <w:shd w:val="clear" w:color="auto" w:fill="D6E3BC" w:themeFill="accent3" w:themeFillTint="66"/>
        <w:rPr>
          <w:rFonts w:ascii="Arial" w:hAnsi="Arial" w:cs="Arial"/>
          <w:sz w:val="36"/>
          <w:szCs w:val="36"/>
        </w:rPr>
      </w:pPr>
      <w:r>
        <w:rPr>
          <w:rFonts w:ascii="Arial" w:hAnsi="Arial" w:cs="Arial"/>
          <w:sz w:val="36"/>
          <w:szCs w:val="36"/>
        </w:rPr>
        <w:lastRenderedPageBreak/>
        <w:t>Evolutionstheorie und Genetik</w:t>
      </w:r>
    </w:p>
    <w:p w:rsidR="004F3554" w:rsidRPr="00DF5F8F" w:rsidRDefault="004F3554" w:rsidP="004F3554">
      <w:pPr>
        <w:contextualSpacing/>
        <w:rPr>
          <w:rFonts w:ascii="Arial" w:hAnsi="Arial" w:cs="Arial"/>
        </w:rPr>
      </w:pPr>
    </w:p>
    <w:p w:rsidR="004F3554" w:rsidRPr="00DF5F8F" w:rsidRDefault="004F3554" w:rsidP="004F3554">
      <w:pPr>
        <w:contextualSpacing/>
        <w:rPr>
          <w:rFonts w:ascii="Arial" w:hAnsi="Arial" w:cs="Arial"/>
          <w:b/>
        </w:rPr>
      </w:pPr>
      <w:r w:rsidRPr="00DF5F8F">
        <w:rPr>
          <w:rFonts w:ascii="Arial" w:hAnsi="Arial" w:cs="Arial"/>
          <w:b/>
        </w:rPr>
        <w:t>NT.8 Fortpflanzung und Entwicklung analysieren</w:t>
      </w:r>
    </w:p>
    <w:p w:rsidR="004F3554" w:rsidRPr="00DF5F8F" w:rsidRDefault="004F3554" w:rsidP="004F3554">
      <w:pPr>
        <w:contextualSpacing/>
        <w:rPr>
          <w:rFonts w:ascii="DIN-Regular" w:hAnsi="DIN-Regular" w:cs="DIN-Regular"/>
        </w:rPr>
      </w:pPr>
    </w:p>
    <w:p w:rsidR="004F3554" w:rsidRPr="00DF5F8F" w:rsidRDefault="004F3554" w:rsidP="004F3554">
      <w:pPr>
        <w:autoSpaceDE w:val="0"/>
        <w:autoSpaceDN w:val="0"/>
        <w:adjustRightInd w:val="0"/>
        <w:contextualSpacing/>
        <w:rPr>
          <w:rFonts w:ascii="Arial" w:hAnsi="Arial" w:cs="Arial"/>
          <w:b/>
          <w:bCs/>
        </w:rPr>
      </w:pPr>
      <w:r w:rsidRPr="00DF5F8F">
        <w:rPr>
          <w:rFonts w:ascii="Arial" w:hAnsi="Arial" w:cs="Arial"/>
          <w:b/>
          <w:bCs/>
        </w:rPr>
        <w:t>1. Die Schülerinnen und Schüler können Artenvielfalt in Beziehung zur Evolutionstheorie setzen.</w:t>
      </w:r>
    </w:p>
    <w:p w:rsidR="004F3554" w:rsidRPr="00DF5F8F" w:rsidRDefault="004F3554" w:rsidP="004F3554">
      <w:pPr>
        <w:contextualSpacing/>
        <w:rPr>
          <w:rFonts w:ascii="DINNextLTPro-Bold" w:hAnsi="DINNextLTPro-Bold" w:cs="DINNextLTPro-Bold"/>
          <w:b/>
          <w:bCs/>
        </w:rPr>
      </w:pPr>
    </w:p>
    <w:p w:rsidR="004F3554" w:rsidRPr="00DF5F8F" w:rsidRDefault="004F3554" w:rsidP="004F3554">
      <w:pPr>
        <w:contextualSpacing/>
        <w:rPr>
          <w:rFonts w:ascii="Arial" w:hAnsi="Arial" w:cs="Arial"/>
          <w:i/>
        </w:rPr>
      </w:pPr>
      <w:r w:rsidRPr="00DF5F8F">
        <w:rPr>
          <w:rFonts w:ascii="Arial" w:hAnsi="Arial" w:cs="Arial"/>
          <w:i/>
        </w:rPr>
        <w:t>NT.8.1 Die Schülerinnen und Schüler ...</w:t>
      </w:r>
    </w:p>
    <w:p w:rsidR="004F3554" w:rsidRPr="00DF5F8F"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775"/>
        <w:gridCol w:w="7040"/>
        <w:gridCol w:w="6688"/>
      </w:tblGrid>
      <w:tr w:rsidR="004F3554" w:rsidRPr="00DF5F8F" w:rsidTr="004F3554">
        <w:tc>
          <w:tcPr>
            <w:tcW w:w="775" w:type="dxa"/>
            <w:tcBorders>
              <w:top w:val="single" w:sz="24" w:space="0" w:color="auto"/>
              <w:bottom w:val="single" w:sz="4" w:space="0" w:color="auto"/>
            </w:tcBorders>
            <w:vAlign w:val="center"/>
          </w:tcPr>
          <w:p w:rsidR="004F3554" w:rsidRPr="00DF5F8F" w:rsidRDefault="004F3554" w:rsidP="004F3554">
            <w:pPr>
              <w:contextualSpacing/>
              <w:rPr>
                <w:rFonts w:ascii="Arial" w:hAnsi="Arial" w:cs="Arial"/>
                <w:b/>
              </w:rPr>
            </w:pPr>
            <w:r w:rsidRPr="00DF5F8F">
              <w:rPr>
                <w:rFonts w:ascii="Arial" w:hAnsi="Arial" w:cs="Arial"/>
                <w:b/>
              </w:rPr>
              <w:t>8.1a</w:t>
            </w:r>
          </w:p>
        </w:tc>
        <w:tc>
          <w:tcPr>
            <w:tcW w:w="7040" w:type="dxa"/>
            <w:tcBorders>
              <w:top w:val="single" w:sz="24" w:space="0" w:color="auto"/>
              <w:bottom w:val="single" w:sz="4" w:space="0" w:color="auto"/>
            </w:tcBorders>
          </w:tcPr>
          <w:p w:rsidR="004F3554" w:rsidRPr="00DF5F8F" w:rsidRDefault="004F3554" w:rsidP="004F3554">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rPr>
            </w:pPr>
            <w:r w:rsidRPr="00DF5F8F">
              <w:rPr>
                <w:rFonts w:ascii="Arial" w:hAnsi="Arial" w:cs="Arial"/>
              </w:rPr>
              <w:t xml:space="preserve">können Ordnungssysteme der Lebewesen hinterfragen und als Modelle erkennen (z.B. Stammbäume).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Biologische Ordnungssysteme</w:t>
            </w:r>
          </w:p>
        </w:tc>
        <w:tc>
          <w:tcPr>
            <w:tcW w:w="6688" w:type="dxa"/>
            <w:tcBorders>
              <w:top w:val="single" w:sz="24" w:space="0" w:color="auto"/>
              <w:bottom w:val="single" w:sz="4" w:space="0" w:color="auto"/>
            </w:tcBorders>
          </w:tcPr>
          <w:p w:rsidR="004F3554" w:rsidRPr="00DF5F8F" w:rsidRDefault="004F3554" w:rsidP="004F3554">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DF5F8F">
              <w:rPr>
                <w:rFonts w:ascii="Arial" w:hAnsi="Arial" w:cs="Arial"/>
              </w:rPr>
              <w:t>Sammeln und ordnen von Blättern, Bodentieren aus der Laubstreu, etc.</w:t>
            </w:r>
          </w:p>
        </w:tc>
      </w:tr>
      <w:tr w:rsidR="004F3554" w:rsidRPr="00DF5F8F" w:rsidTr="004F3554">
        <w:tc>
          <w:tcPr>
            <w:tcW w:w="775" w:type="dxa"/>
            <w:shd w:val="clear" w:color="auto" w:fill="BFBFBF" w:themeFill="background1" w:themeFillShade="BF"/>
            <w:vAlign w:val="center"/>
          </w:tcPr>
          <w:p w:rsidR="004F3554" w:rsidRPr="00DF5F8F" w:rsidRDefault="004F3554" w:rsidP="004F3554">
            <w:pPr>
              <w:contextualSpacing/>
              <w:rPr>
                <w:rFonts w:ascii="Arial" w:hAnsi="Arial" w:cs="Arial"/>
                <w:b/>
              </w:rPr>
            </w:pPr>
            <w:r w:rsidRPr="00DF5F8F">
              <w:rPr>
                <w:rFonts w:ascii="Arial" w:hAnsi="Arial" w:cs="Arial"/>
                <w:b/>
              </w:rPr>
              <w:t>8.1b</w:t>
            </w:r>
          </w:p>
        </w:tc>
        <w:tc>
          <w:tcPr>
            <w:tcW w:w="7040" w:type="dxa"/>
            <w:shd w:val="clear" w:color="auto" w:fill="BFBFBF" w:themeFill="background1" w:themeFillShade="BF"/>
          </w:tcPr>
          <w:p w:rsidR="004F3554" w:rsidRPr="00DF5F8F" w:rsidRDefault="004F3554" w:rsidP="004F3554">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rPr>
            </w:pPr>
            <w:r w:rsidRPr="00DF5F8F">
              <w:rPr>
                <w:rFonts w:ascii="Arial" w:hAnsi="Arial" w:cs="Arial"/>
              </w:rPr>
              <w:t xml:space="preserve">können zentrale Prinzipien der Evolutionstheorie an Beispielen erkennen und Gesetzmässigkeiten nachvollziehen.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Evolutionstheorie: Mutation, Rekombination, Selektion</w:t>
            </w:r>
          </w:p>
        </w:tc>
        <w:tc>
          <w:tcPr>
            <w:tcW w:w="6688" w:type="dxa"/>
            <w:shd w:val="clear" w:color="auto" w:fill="BFBFBF" w:themeFill="background1" w:themeFillShade="BF"/>
          </w:tcPr>
          <w:p w:rsidR="004F3554" w:rsidRPr="00DF5F8F" w:rsidRDefault="004F3554" w:rsidP="004F3554">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p>
        </w:tc>
      </w:tr>
      <w:tr w:rsidR="004F3554" w:rsidRPr="00DF5F8F" w:rsidTr="004F3554">
        <w:tc>
          <w:tcPr>
            <w:tcW w:w="775" w:type="dxa"/>
            <w:vAlign w:val="center"/>
          </w:tcPr>
          <w:p w:rsidR="004F3554" w:rsidRPr="00DF5F8F" w:rsidRDefault="004F3554" w:rsidP="004F3554">
            <w:pPr>
              <w:contextualSpacing/>
              <w:rPr>
                <w:rFonts w:ascii="Arial" w:hAnsi="Arial" w:cs="Arial"/>
                <w:b/>
              </w:rPr>
            </w:pPr>
            <w:r w:rsidRPr="00DF5F8F">
              <w:rPr>
                <w:rFonts w:ascii="Arial" w:hAnsi="Arial" w:cs="Arial"/>
                <w:b/>
              </w:rPr>
              <w:t>8.1c</w:t>
            </w:r>
          </w:p>
        </w:tc>
        <w:tc>
          <w:tcPr>
            <w:tcW w:w="7040" w:type="dxa"/>
          </w:tcPr>
          <w:p w:rsidR="004F3554" w:rsidRPr="00DF5F8F" w:rsidRDefault="004F3554" w:rsidP="004F3554">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rPr>
            </w:pPr>
            <w:r w:rsidRPr="00DF5F8F">
              <w:rPr>
                <w:rFonts w:ascii="Arial" w:hAnsi="Arial" w:cs="Arial"/>
              </w:rPr>
              <w:t xml:space="preserve">können die Veränderlichkeit der Arten erfassen, auftretende Probleme benennen und begründete Vermutungen äussern (z.B. Was spricht dafür, dass Teichfrosch, Wasserfrosch und Seefrosch verschiedene Arten sind, was dagegen?).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Artkonzept</w:t>
            </w:r>
          </w:p>
        </w:tc>
        <w:tc>
          <w:tcPr>
            <w:tcW w:w="6688" w:type="dxa"/>
          </w:tcPr>
          <w:p w:rsidR="004F3554" w:rsidRPr="00DF5F8F" w:rsidRDefault="004F3554" w:rsidP="004F3554">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p>
        </w:tc>
      </w:tr>
    </w:tbl>
    <w:p w:rsidR="004F3554" w:rsidRPr="00DF5F8F" w:rsidRDefault="004F3554" w:rsidP="004F3554">
      <w:pPr>
        <w:contextualSpacing/>
        <w:rPr>
          <w:rFonts w:ascii="Arial" w:hAnsi="Arial" w:cs="Arial"/>
        </w:rPr>
      </w:pPr>
    </w:p>
    <w:p w:rsidR="004F3554" w:rsidRPr="00DF5F8F" w:rsidRDefault="004F3554" w:rsidP="004F3554">
      <w:pPr>
        <w:contextualSpacing/>
        <w:rPr>
          <w:rFonts w:ascii="Arial" w:hAnsi="Arial" w:cs="Arial"/>
        </w:rPr>
      </w:pPr>
    </w:p>
    <w:p w:rsidR="004F3554" w:rsidRPr="00DF5F8F" w:rsidRDefault="004F3554" w:rsidP="004F3554">
      <w:pPr>
        <w:autoSpaceDE w:val="0"/>
        <w:autoSpaceDN w:val="0"/>
        <w:adjustRightInd w:val="0"/>
        <w:contextualSpacing/>
        <w:rPr>
          <w:rFonts w:ascii="Arial" w:hAnsi="Arial" w:cs="Arial"/>
          <w:b/>
          <w:bCs/>
        </w:rPr>
      </w:pPr>
      <w:r w:rsidRPr="00DF5F8F">
        <w:rPr>
          <w:rFonts w:ascii="Arial" w:hAnsi="Arial" w:cs="Arial"/>
          <w:b/>
          <w:bCs/>
        </w:rPr>
        <w:t>3. Die Schülerinnen und Schüler können Grundlagen der Genetik analysieren und erklären.</w:t>
      </w:r>
    </w:p>
    <w:p w:rsidR="004F3554" w:rsidRPr="00DF5F8F" w:rsidRDefault="004F3554" w:rsidP="004F3554">
      <w:pPr>
        <w:contextualSpacing/>
        <w:rPr>
          <w:rFonts w:ascii="DINNextLTPro-Bold" w:hAnsi="DINNextLTPro-Bold" w:cs="DINNextLTPro-Bold"/>
          <w:b/>
          <w:bCs/>
        </w:rPr>
      </w:pPr>
    </w:p>
    <w:p w:rsidR="004F3554" w:rsidRPr="00DF5F8F" w:rsidRDefault="004F3554" w:rsidP="004F3554">
      <w:pPr>
        <w:contextualSpacing/>
        <w:rPr>
          <w:rFonts w:ascii="Arial" w:hAnsi="Arial" w:cs="Arial"/>
          <w:i/>
        </w:rPr>
      </w:pPr>
      <w:r w:rsidRPr="00DF5F8F">
        <w:rPr>
          <w:rFonts w:ascii="Arial" w:hAnsi="Arial" w:cs="Arial"/>
          <w:i/>
        </w:rPr>
        <w:t>NT.8.3 Die Schülerinnen und Schüler ...</w:t>
      </w:r>
    </w:p>
    <w:p w:rsidR="004F3554" w:rsidRPr="00DF5F8F" w:rsidRDefault="004F3554" w:rsidP="004F3554">
      <w:pPr>
        <w:contextualSpacing/>
        <w:rPr>
          <w:rFonts w:ascii="Arial" w:hAnsi="Arial" w:cs="Arial"/>
        </w:rPr>
      </w:pPr>
    </w:p>
    <w:tbl>
      <w:tblPr>
        <w:tblStyle w:val="Tabellenraster"/>
        <w:tblW w:w="0" w:type="auto"/>
        <w:tblLook w:val="04A0" w:firstRow="1" w:lastRow="0" w:firstColumn="1" w:lastColumn="0" w:noHBand="0" w:noVBand="1"/>
      </w:tblPr>
      <w:tblGrid>
        <w:gridCol w:w="774"/>
        <w:gridCol w:w="7090"/>
        <w:gridCol w:w="6639"/>
      </w:tblGrid>
      <w:tr w:rsidR="004F3554" w:rsidRPr="00DF5F8F" w:rsidTr="004F3554">
        <w:tc>
          <w:tcPr>
            <w:tcW w:w="774" w:type="dxa"/>
            <w:tcBorders>
              <w:top w:val="single" w:sz="24" w:space="0" w:color="auto"/>
            </w:tcBorders>
            <w:vAlign w:val="center"/>
          </w:tcPr>
          <w:p w:rsidR="004F3554" w:rsidRPr="00DF5F8F" w:rsidRDefault="004F3554" w:rsidP="004F3554">
            <w:pPr>
              <w:contextualSpacing/>
              <w:rPr>
                <w:rFonts w:ascii="Arial" w:hAnsi="Arial" w:cs="Arial"/>
                <w:b/>
              </w:rPr>
            </w:pPr>
            <w:r w:rsidRPr="00DF5F8F">
              <w:rPr>
                <w:rFonts w:ascii="Arial" w:hAnsi="Arial" w:cs="Arial"/>
                <w:b/>
              </w:rPr>
              <w:t>8.3a</w:t>
            </w:r>
          </w:p>
        </w:tc>
        <w:tc>
          <w:tcPr>
            <w:tcW w:w="7090" w:type="dxa"/>
            <w:tcBorders>
              <w:top w:val="single" w:sz="24" w:space="0" w:color="auto"/>
            </w:tcBorders>
          </w:tcPr>
          <w:p w:rsidR="004F3554" w:rsidRPr="00DF5F8F" w:rsidRDefault="004F3554" w:rsidP="004F3554">
            <w:pPr>
              <w:pStyle w:val="Listenabsatz"/>
              <w:numPr>
                <w:ilvl w:val="0"/>
                <w:numId w:val="7"/>
              </w:numPr>
              <w:autoSpaceDE w:val="0"/>
              <w:autoSpaceDN w:val="0"/>
              <w:adjustRightInd w:val="0"/>
              <w:spacing w:before="120" w:after="120" w:afterAutospacing="0" w:line="276" w:lineRule="auto"/>
              <w:ind w:left="176" w:hanging="284"/>
              <w:contextualSpacing w:val="0"/>
              <w:rPr>
                <w:rFonts w:ascii="Arial" w:hAnsi="Arial" w:cs="Arial"/>
              </w:rPr>
            </w:pPr>
            <w:r w:rsidRPr="00DF5F8F">
              <w:rPr>
                <w:rFonts w:ascii="Arial" w:hAnsi="Arial" w:cs="Arial"/>
              </w:rPr>
              <w:t xml:space="preserve">können den Zusammenhang von DNS, Genen, Proteinen und Merkmalsausprägungen darstellen.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Molekulare Genetik: DNS, Gene, Proteine, Phäne</w:t>
            </w:r>
          </w:p>
        </w:tc>
        <w:tc>
          <w:tcPr>
            <w:tcW w:w="6639" w:type="dxa"/>
            <w:tcBorders>
              <w:top w:val="single" w:sz="24" w:space="0" w:color="auto"/>
            </w:tcBorders>
          </w:tcPr>
          <w:p w:rsidR="004F3554" w:rsidRPr="00DF5F8F" w:rsidRDefault="004F3554" w:rsidP="004F3554">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DF5F8F">
              <w:rPr>
                <w:rFonts w:ascii="Arial" w:hAnsi="Arial" w:cs="Arial"/>
              </w:rPr>
              <w:t>DNS-Modelle aus Fruchtgummis, Knetmasse bauen</w:t>
            </w:r>
          </w:p>
          <w:p w:rsidR="004F3554" w:rsidRPr="00DF5F8F" w:rsidRDefault="004F3554" w:rsidP="004F3554">
            <w:pPr>
              <w:pStyle w:val="Listenabsatz"/>
              <w:numPr>
                <w:ilvl w:val="0"/>
                <w:numId w:val="7"/>
              </w:numPr>
              <w:autoSpaceDE w:val="0"/>
              <w:autoSpaceDN w:val="0"/>
              <w:adjustRightInd w:val="0"/>
              <w:spacing w:before="120" w:after="120" w:line="276" w:lineRule="auto"/>
              <w:ind w:left="176" w:hanging="284"/>
              <w:contextualSpacing w:val="0"/>
              <w:rPr>
                <w:rFonts w:ascii="Arial" w:hAnsi="Arial" w:cs="Arial"/>
              </w:rPr>
            </w:pPr>
            <w:r w:rsidRPr="00DF5F8F">
              <w:rPr>
                <w:rFonts w:ascii="Arial" w:hAnsi="Arial" w:cs="Arial"/>
              </w:rPr>
              <w:t xml:space="preserve">DNS aus Tomaten oder  Zwiebelzellen isolieren; </w:t>
            </w:r>
            <w:r w:rsidRPr="00DF5F8F">
              <w:rPr>
                <w:rFonts w:ascii="Arial" w:hAnsi="Arial" w:cs="Arial"/>
                <w:i/>
              </w:rPr>
              <w:t>Biologie S. 131</w:t>
            </w:r>
            <w:r w:rsidRPr="00DF5F8F">
              <w:rPr>
                <w:rFonts w:ascii="Arial" w:hAnsi="Arial" w:cs="Arial"/>
              </w:rPr>
              <w:t xml:space="preserve"> </w:t>
            </w:r>
          </w:p>
        </w:tc>
      </w:tr>
      <w:tr w:rsidR="004F3554" w:rsidRPr="00DF5F8F" w:rsidTr="004F3554">
        <w:trPr>
          <w:trHeight w:val="693"/>
        </w:trPr>
        <w:tc>
          <w:tcPr>
            <w:tcW w:w="774" w:type="dxa"/>
            <w:vAlign w:val="center"/>
          </w:tcPr>
          <w:p w:rsidR="004F3554" w:rsidRPr="00DF5F8F" w:rsidRDefault="004F3554" w:rsidP="004F3554">
            <w:pPr>
              <w:contextualSpacing/>
              <w:rPr>
                <w:rFonts w:ascii="Arial" w:hAnsi="Arial" w:cs="Arial"/>
                <w:b/>
              </w:rPr>
            </w:pPr>
            <w:r w:rsidRPr="00DF5F8F">
              <w:rPr>
                <w:rFonts w:ascii="Arial" w:hAnsi="Arial" w:cs="Arial"/>
                <w:b/>
              </w:rPr>
              <w:lastRenderedPageBreak/>
              <w:t>8.3b</w:t>
            </w:r>
          </w:p>
        </w:tc>
        <w:tc>
          <w:tcPr>
            <w:tcW w:w="7090" w:type="dxa"/>
            <w:shd w:val="clear" w:color="auto" w:fill="auto"/>
          </w:tcPr>
          <w:p w:rsidR="004F3554" w:rsidRPr="00DF5F8F" w:rsidRDefault="004F3554" w:rsidP="004F3554">
            <w:pPr>
              <w:pStyle w:val="Listenabsatz"/>
              <w:numPr>
                <w:ilvl w:val="0"/>
                <w:numId w:val="7"/>
              </w:numPr>
              <w:autoSpaceDE w:val="0"/>
              <w:autoSpaceDN w:val="0"/>
              <w:adjustRightInd w:val="0"/>
              <w:spacing w:before="120" w:afterAutospacing="0" w:line="276" w:lineRule="auto"/>
              <w:ind w:left="176" w:hanging="284"/>
              <w:contextualSpacing w:val="0"/>
              <w:rPr>
                <w:rFonts w:ascii="Arial" w:hAnsi="Arial" w:cs="Arial"/>
                <w:b/>
              </w:rPr>
            </w:pPr>
            <w:r w:rsidRPr="00DF5F8F">
              <w:rPr>
                <w:rFonts w:ascii="Arial" w:hAnsi="Arial" w:cs="Arial"/>
              </w:rPr>
              <w:t xml:space="preserve">können Ursachen und Wirkungen von Mutationen beschreiben und zur Erklärung von Merkmalsveränderungen herbeiziehen.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Mutationen, gentechnische Veränderung, gentechnisch veränderte Organismen</w:t>
            </w:r>
          </w:p>
          <w:p w:rsidR="004F3554" w:rsidRPr="00DF5F8F" w:rsidRDefault="004F3554" w:rsidP="004F3554">
            <w:pPr>
              <w:pStyle w:val="Listenabsatz"/>
              <w:numPr>
                <w:ilvl w:val="0"/>
                <w:numId w:val="7"/>
              </w:numPr>
              <w:autoSpaceDE w:val="0"/>
              <w:autoSpaceDN w:val="0"/>
              <w:adjustRightInd w:val="0"/>
              <w:spacing w:after="120" w:afterAutospacing="0" w:line="276" w:lineRule="auto"/>
              <w:ind w:left="176" w:hanging="284"/>
              <w:contextualSpacing w:val="0"/>
              <w:rPr>
                <w:rFonts w:ascii="Arial" w:hAnsi="Arial" w:cs="Arial"/>
              </w:rPr>
            </w:pPr>
            <w:r w:rsidRPr="00DF5F8F">
              <w:rPr>
                <w:rFonts w:ascii="Arial" w:hAnsi="Arial" w:cs="Arial"/>
              </w:rPr>
              <w:t>können aus dem Grundverständnis der molekularen Genetik das Prinzip der Gentechnik ableiten.</w:t>
            </w:r>
          </w:p>
        </w:tc>
        <w:tc>
          <w:tcPr>
            <w:tcW w:w="6639" w:type="dxa"/>
          </w:tcPr>
          <w:p w:rsidR="004F3554" w:rsidRPr="00DF5F8F" w:rsidRDefault="004F3554" w:rsidP="004F3554">
            <w:pPr>
              <w:pStyle w:val="Listenabsatz"/>
              <w:numPr>
                <w:ilvl w:val="0"/>
                <w:numId w:val="7"/>
              </w:numPr>
              <w:autoSpaceDE w:val="0"/>
              <w:autoSpaceDN w:val="0"/>
              <w:adjustRightInd w:val="0"/>
              <w:spacing w:before="120" w:line="276" w:lineRule="auto"/>
              <w:ind w:left="176" w:hanging="284"/>
              <w:contextualSpacing w:val="0"/>
              <w:rPr>
                <w:rFonts w:ascii="Arial" w:hAnsi="Arial" w:cs="Arial"/>
              </w:rPr>
            </w:pPr>
          </w:p>
        </w:tc>
      </w:tr>
      <w:tr w:rsidR="004F3554" w:rsidRPr="00DF5F8F" w:rsidTr="004F3554">
        <w:tc>
          <w:tcPr>
            <w:tcW w:w="774" w:type="dxa"/>
            <w:vAlign w:val="center"/>
          </w:tcPr>
          <w:p w:rsidR="004F3554" w:rsidRPr="00DF5F8F" w:rsidRDefault="004F3554" w:rsidP="004F3554">
            <w:pPr>
              <w:contextualSpacing/>
              <w:rPr>
                <w:rFonts w:ascii="Arial" w:hAnsi="Arial" w:cs="Arial"/>
                <w:b/>
              </w:rPr>
            </w:pPr>
            <w:r w:rsidRPr="00DF5F8F">
              <w:rPr>
                <w:rFonts w:ascii="Arial" w:hAnsi="Arial" w:cs="Arial"/>
                <w:b/>
              </w:rPr>
              <w:t>8.3c</w:t>
            </w:r>
          </w:p>
        </w:tc>
        <w:tc>
          <w:tcPr>
            <w:tcW w:w="7090" w:type="dxa"/>
          </w:tcPr>
          <w:p w:rsidR="004F3554" w:rsidRPr="00DF5F8F" w:rsidRDefault="004F3554" w:rsidP="004F3554">
            <w:pPr>
              <w:pStyle w:val="Listenabsatz"/>
              <w:numPr>
                <w:ilvl w:val="0"/>
                <w:numId w:val="12"/>
              </w:numPr>
              <w:autoSpaceDE w:val="0"/>
              <w:autoSpaceDN w:val="0"/>
              <w:adjustRightInd w:val="0"/>
              <w:spacing w:before="120" w:after="120" w:afterAutospacing="0" w:line="276" w:lineRule="auto"/>
              <w:ind w:left="176" w:hanging="284"/>
              <w:contextualSpacing w:val="0"/>
              <w:rPr>
                <w:rFonts w:ascii="Arial" w:hAnsi="Arial" w:cs="Arial"/>
              </w:rPr>
            </w:pPr>
            <w:r w:rsidRPr="00DF5F8F">
              <w:rPr>
                <w:rFonts w:ascii="Arial" w:hAnsi="Arial" w:cs="Arial"/>
              </w:rPr>
              <w:t xml:space="preserve">können die Gesetzmässigkeiten der Vererbung erkennen und zur Erklärung von Phänomen herbeiziehen. </w:t>
            </w:r>
            <w:r w:rsidRPr="00DF5F8F">
              <w:rPr>
                <w:rFonts w:ascii="Arial" w:hAnsi="Arial" w:cs="Arial"/>
              </w:rPr>
              <w:sym w:font="Wingdings" w:char="F0E0"/>
            </w:r>
            <w:r w:rsidRPr="00DF5F8F">
              <w:rPr>
                <w:rFonts w:ascii="Arial" w:hAnsi="Arial" w:cs="Arial"/>
              </w:rPr>
              <w:t xml:space="preserve"> </w:t>
            </w:r>
            <w:r w:rsidRPr="00DF5F8F">
              <w:rPr>
                <w:rFonts w:ascii="Arial" w:hAnsi="Arial" w:cs="Arial"/>
                <w:b/>
              </w:rPr>
              <w:t>Klassische Genetik: Wahrscheinlichkeit, Mendelsche Regel</w:t>
            </w:r>
          </w:p>
        </w:tc>
        <w:tc>
          <w:tcPr>
            <w:tcW w:w="6639" w:type="dxa"/>
          </w:tcPr>
          <w:p w:rsidR="004F3554" w:rsidRPr="00DF5F8F" w:rsidRDefault="004F3554" w:rsidP="004F3554">
            <w:pPr>
              <w:pStyle w:val="Listenabsatz"/>
              <w:numPr>
                <w:ilvl w:val="0"/>
                <w:numId w:val="12"/>
              </w:numPr>
              <w:autoSpaceDE w:val="0"/>
              <w:autoSpaceDN w:val="0"/>
              <w:adjustRightInd w:val="0"/>
              <w:spacing w:before="120" w:after="120" w:line="276" w:lineRule="auto"/>
              <w:ind w:left="176" w:hanging="284"/>
              <w:contextualSpacing w:val="0"/>
              <w:rPr>
                <w:rFonts w:ascii="Arial" w:hAnsi="Arial" w:cs="Arial"/>
              </w:rPr>
            </w:pPr>
          </w:p>
        </w:tc>
      </w:tr>
    </w:tbl>
    <w:p w:rsidR="004F3554" w:rsidRPr="00DF5F8F" w:rsidRDefault="004F3554" w:rsidP="004F3554">
      <w:pPr>
        <w:rPr>
          <w:rFonts w:ascii="Arial" w:hAnsi="Arial" w:cs="Arial"/>
        </w:rPr>
      </w:pPr>
    </w:p>
    <w:p w:rsidR="004F3554" w:rsidRPr="00DF5F8F" w:rsidRDefault="004F3554" w:rsidP="00EB6346">
      <w:pPr>
        <w:rPr>
          <w:rFonts w:ascii="Arial" w:hAnsi="Arial" w:cs="Arial"/>
        </w:rPr>
      </w:pPr>
      <w:r w:rsidRPr="00DF5F8F">
        <w:rPr>
          <w:rFonts w:ascii="Arial" w:hAnsi="Arial" w:cs="Arial"/>
        </w:rPr>
        <w:t>Anforderungen Gymnasium</w:t>
      </w:r>
      <w:r w:rsidR="00732145">
        <w:rPr>
          <w:rFonts w:ascii="Arial" w:hAnsi="Arial" w:cs="Arial"/>
        </w:rPr>
        <w:t xml:space="preserve"> BIOLOGIE</w:t>
      </w:r>
      <w:bookmarkStart w:id="0" w:name="_GoBack"/>
      <w:bookmarkEnd w:id="0"/>
      <w:r w:rsidR="00DF5F8F">
        <w:rPr>
          <w:rFonts w:ascii="Arial" w:hAnsi="Arial" w:cs="Arial"/>
        </w:rPr>
        <w:t xml:space="preserve">: </w:t>
      </w:r>
      <w:r w:rsidRPr="00DF5F8F">
        <w:rPr>
          <w:rFonts w:ascii="Arial" w:hAnsi="Arial" w:cs="Arial"/>
        </w:rPr>
        <w:t>Artbegriff und Stammba</w:t>
      </w:r>
      <w:r w:rsidR="00EB6346">
        <w:rPr>
          <w:rFonts w:ascii="Arial" w:hAnsi="Arial" w:cs="Arial"/>
        </w:rPr>
        <w:t xml:space="preserve">um als Ordnungssysteme sollen </w:t>
      </w:r>
      <w:r w:rsidRPr="00DF5F8F">
        <w:rPr>
          <w:rFonts w:ascii="Arial" w:hAnsi="Arial" w:cs="Arial"/>
        </w:rPr>
        <w:t>bekannt sein</w:t>
      </w:r>
      <w:r w:rsidR="00EB6346">
        <w:rPr>
          <w:rFonts w:ascii="Arial" w:hAnsi="Arial" w:cs="Arial"/>
        </w:rPr>
        <w:t xml:space="preserve">. </w:t>
      </w:r>
      <w:r w:rsidRPr="00DF5F8F">
        <w:rPr>
          <w:rFonts w:ascii="Arial" w:hAnsi="Arial" w:cs="Arial"/>
        </w:rPr>
        <w:t xml:space="preserve">Grundlagen zur Genetik schaffen ohne </w:t>
      </w:r>
      <w:r w:rsidR="00EB6346">
        <w:rPr>
          <w:rFonts w:ascii="Arial" w:hAnsi="Arial" w:cs="Arial"/>
        </w:rPr>
        <w:t xml:space="preserve">vertiefenden Einblick in die </w:t>
      </w:r>
      <w:r w:rsidRPr="00DF5F8F">
        <w:rPr>
          <w:rFonts w:ascii="Arial" w:hAnsi="Arial" w:cs="Arial"/>
        </w:rPr>
        <w:t>molekulare Genetik</w:t>
      </w:r>
      <w:r w:rsidR="00EB6346">
        <w:rPr>
          <w:rFonts w:ascii="Arial" w:hAnsi="Arial" w:cs="Arial"/>
        </w:rPr>
        <w:t xml:space="preserve">. </w:t>
      </w:r>
    </w:p>
    <w:p w:rsidR="004F3554" w:rsidRPr="00DF5F8F" w:rsidRDefault="004F3554" w:rsidP="004F3554"/>
    <w:p w:rsidR="004F3554" w:rsidRPr="00DF5F8F" w:rsidRDefault="004F3554" w:rsidP="004F3554">
      <w:pPr>
        <w:spacing w:after="100" w:afterAutospacing="1"/>
        <w:rPr>
          <w:rFonts w:ascii="Arial" w:hAnsi="Arial" w:cs="Arial"/>
        </w:rPr>
      </w:pPr>
    </w:p>
    <w:sectPr w:rsidR="004F3554" w:rsidRPr="00DF5F8F" w:rsidSect="003476C6">
      <w:headerReference w:type="default" r:id="rId11"/>
      <w:footerReference w:type="default" r:id="rId12"/>
      <w:pgSz w:w="16838" w:h="11906" w:orient="landscape"/>
      <w:pgMar w:top="993" w:right="1417" w:bottom="1417" w:left="1134"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E0" w:rsidRDefault="00487FE0" w:rsidP="00451FCC">
      <w:r>
        <w:separator/>
      </w:r>
    </w:p>
  </w:endnote>
  <w:endnote w:type="continuationSeparator" w:id="0">
    <w:p w:rsidR="00487FE0" w:rsidRDefault="00487FE0" w:rsidP="0045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INOffc-Light">
    <w:altName w:val="MS Gothic"/>
    <w:panose1 w:val="00000000000000000000"/>
    <w:charset w:val="00"/>
    <w:family w:val="swiss"/>
    <w:notTrueType/>
    <w:pitch w:val="default"/>
    <w:sig w:usb0="00000003" w:usb1="08070000" w:usb2="00000010" w:usb3="00000000" w:csb0="0002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IN-Regular">
    <w:panose1 w:val="02010504030101020104"/>
    <w:charset w:val="00"/>
    <w:family w:val="auto"/>
    <w:pitch w:val="variable"/>
    <w:sig w:usb0="8000002F" w:usb1="4000004A" w:usb2="00000000" w:usb3="00000000" w:csb0="00000001" w:csb1="00000000"/>
  </w:font>
  <w:font w:name="DINNextLT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E0" w:rsidRDefault="00487FE0">
    <w:pPr>
      <w:pStyle w:val="Fuzeile"/>
    </w:pPr>
    <w:r w:rsidRPr="005C6785">
      <w:rPr>
        <w:rFonts w:ascii="Arial" w:hAnsi="Arial" w:cs="Arial"/>
      </w:rPr>
      <w:t xml:space="preserve">Jahresplanung </w:t>
    </w:r>
    <w:r w:rsidRPr="005C6785">
      <w:rPr>
        <w:rFonts w:ascii="Arial" w:hAnsi="Arial" w:cs="Arial"/>
        <w:bCs/>
      </w:rPr>
      <w:t xml:space="preserve">«Natur und Technik»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E0" w:rsidRDefault="00487FE0" w:rsidP="00451FCC">
      <w:r>
        <w:separator/>
      </w:r>
    </w:p>
  </w:footnote>
  <w:footnote w:type="continuationSeparator" w:id="0">
    <w:p w:rsidR="00487FE0" w:rsidRDefault="00487FE0" w:rsidP="00451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892485"/>
      <w:docPartObj>
        <w:docPartGallery w:val="Page Numbers (Top of Page)"/>
        <w:docPartUnique/>
      </w:docPartObj>
    </w:sdtPr>
    <w:sdtEndPr>
      <w:rPr>
        <w:rFonts w:ascii="Arial" w:hAnsi="Arial" w:cs="Arial"/>
      </w:rPr>
    </w:sdtEndPr>
    <w:sdtContent>
      <w:p w:rsidR="00487FE0" w:rsidRPr="00F016BF" w:rsidRDefault="00487FE0" w:rsidP="00F016BF">
        <w:pPr>
          <w:pStyle w:val="Kopfzeile"/>
          <w:jc w:val="right"/>
          <w:rPr>
            <w:rFonts w:ascii="Arial" w:hAnsi="Arial" w:cs="Arial"/>
          </w:rPr>
        </w:pPr>
        <w:r w:rsidRPr="00F016BF">
          <w:rPr>
            <w:rFonts w:ascii="Arial" w:hAnsi="Arial" w:cs="Arial"/>
          </w:rPr>
          <w:fldChar w:fldCharType="begin"/>
        </w:r>
        <w:r w:rsidRPr="00F016BF">
          <w:rPr>
            <w:rFonts w:ascii="Arial" w:hAnsi="Arial" w:cs="Arial"/>
          </w:rPr>
          <w:instrText>PAGE   \* MERGEFORMAT</w:instrText>
        </w:r>
        <w:r w:rsidRPr="00F016BF">
          <w:rPr>
            <w:rFonts w:ascii="Arial" w:hAnsi="Arial" w:cs="Arial"/>
          </w:rPr>
          <w:fldChar w:fldCharType="separate"/>
        </w:r>
        <w:r w:rsidR="001A72F2" w:rsidRPr="001A72F2">
          <w:rPr>
            <w:rFonts w:ascii="Arial" w:hAnsi="Arial" w:cs="Arial"/>
            <w:noProof/>
            <w:lang w:val="de-DE"/>
          </w:rPr>
          <w:t>30</w:t>
        </w:r>
        <w:r w:rsidRPr="00F016BF">
          <w:rPr>
            <w:rFonts w:ascii="Arial" w:hAnsi="Arial" w:cs="Arial"/>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86B"/>
    <w:multiLevelType w:val="hybridMultilevel"/>
    <w:tmpl w:val="96C474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034811A9"/>
    <w:multiLevelType w:val="hybridMultilevel"/>
    <w:tmpl w:val="91D408F8"/>
    <w:lvl w:ilvl="0" w:tplc="D324AB54">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4DA47B4"/>
    <w:multiLevelType w:val="hybridMultilevel"/>
    <w:tmpl w:val="E566FC32"/>
    <w:lvl w:ilvl="0" w:tplc="48B83E16">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14565E0C"/>
    <w:multiLevelType w:val="hybridMultilevel"/>
    <w:tmpl w:val="12E8AF2C"/>
    <w:lvl w:ilvl="0" w:tplc="D14616DE">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1A4A4AEC"/>
    <w:multiLevelType w:val="hybridMultilevel"/>
    <w:tmpl w:val="39944DC2"/>
    <w:lvl w:ilvl="0" w:tplc="D324AB54">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22CA47FD"/>
    <w:multiLevelType w:val="hybridMultilevel"/>
    <w:tmpl w:val="A27290D2"/>
    <w:lvl w:ilvl="0" w:tplc="D324AB54">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2AFB2432"/>
    <w:multiLevelType w:val="hybridMultilevel"/>
    <w:tmpl w:val="B4E8C2CA"/>
    <w:lvl w:ilvl="0" w:tplc="22162A70">
      <w:start w:val="1"/>
      <w:numFmt w:val="bullet"/>
      <w:lvlText w:val="»"/>
      <w:lvlJc w:val="left"/>
      <w:pPr>
        <w:ind w:left="502" w:hanging="360"/>
      </w:pPr>
      <w:rPr>
        <w:rFonts w:ascii="DINOffc-Light" w:hAnsi="DINOffc-Light" w:hint="default"/>
        <w:b/>
        <w:sz w:val="22"/>
        <w:szCs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2B8F4815"/>
    <w:multiLevelType w:val="hybridMultilevel"/>
    <w:tmpl w:val="0C2690F4"/>
    <w:lvl w:ilvl="0" w:tplc="D324AB54">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32966C45"/>
    <w:multiLevelType w:val="hybridMultilevel"/>
    <w:tmpl w:val="1370230A"/>
    <w:lvl w:ilvl="0" w:tplc="D324AB54">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3A492F16"/>
    <w:multiLevelType w:val="hybridMultilevel"/>
    <w:tmpl w:val="7D72F174"/>
    <w:lvl w:ilvl="0" w:tplc="92320330">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3CB10013"/>
    <w:multiLevelType w:val="hybridMultilevel"/>
    <w:tmpl w:val="0BD67F26"/>
    <w:lvl w:ilvl="0" w:tplc="48B83E16">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3F0C5F06"/>
    <w:multiLevelType w:val="hybridMultilevel"/>
    <w:tmpl w:val="9E9A0462"/>
    <w:lvl w:ilvl="0" w:tplc="897A999C">
      <w:start w:val="1"/>
      <w:numFmt w:val="decimal"/>
      <w:pStyle w:val="ProtokollTraktandum"/>
      <w:lvlText w:val="%1."/>
      <w:lvlJc w:val="left"/>
      <w:pPr>
        <w:ind w:left="581" w:hanging="360"/>
      </w:pPr>
      <w:rPr>
        <w:rFonts w:ascii="Arial" w:hAnsi="Arial" w:hint="default"/>
        <w:b/>
        <w:i w:val="0"/>
        <w:color w:val="auto"/>
        <w:sz w:val="24"/>
        <w:szCs w:val="24"/>
      </w:rPr>
    </w:lvl>
    <w:lvl w:ilvl="1" w:tplc="84D8CB4A">
      <w:numFmt w:val="bullet"/>
      <w:lvlText w:val="▪"/>
      <w:lvlJc w:val="left"/>
      <w:pPr>
        <w:tabs>
          <w:tab w:val="num" w:pos="1473"/>
        </w:tabs>
        <w:ind w:left="1473" w:hanging="170"/>
      </w:pPr>
      <w:rPr>
        <w:rFonts w:ascii="Courier New" w:hAnsi="Courier New" w:hint="default"/>
        <w:b w:val="0"/>
        <w:i w:val="0"/>
        <w:sz w:val="24"/>
      </w:rPr>
    </w:lvl>
    <w:lvl w:ilvl="2" w:tplc="0807001B">
      <w:start w:val="1"/>
      <w:numFmt w:val="lowerRoman"/>
      <w:lvlText w:val="%3."/>
      <w:lvlJc w:val="right"/>
      <w:pPr>
        <w:tabs>
          <w:tab w:val="num" w:pos="2383"/>
        </w:tabs>
        <w:ind w:left="2383" w:hanging="180"/>
      </w:pPr>
      <w:rPr>
        <w:rFonts w:cs="Times New Roman"/>
      </w:rPr>
    </w:lvl>
    <w:lvl w:ilvl="3" w:tplc="0807000F">
      <w:start w:val="1"/>
      <w:numFmt w:val="decimal"/>
      <w:lvlText w:val="%4."/>
      <w:lvlJc w:val="left"/>
      <w:pPr>
        <w:tabs>
          <w:tab w:val="num" w:pos="3103"/>
        </w:tabs>
        <w:ind w:left="3103" w:hanging="360"/>
      </w:pPr>
      <w:rPr>
        <w:rFonts w:cs="Times New Roman"/>
      </w:rPr>
    </w:lvl>
    <w:lvl w:ilvl="4" w:tplc="08070019">
      <w:start w:val="1"/>
      <w:numFmt w:val="lowerLetter"/>
      <w:lvlText w:val="%5."/>
      <w:lvlJc w:val="left"/>
      <w:pPr>
        <w:tabs>
          <w:tab w:val="num" w:pos="3823"/>
        </w:tabs>
        <w:ind w:left="3823" w:hanging="360"/>
      </w:pPr>
      <w:rPr>
        <w:rFonts w:cs="Times New Roman"/>
      </w:rPr>
    </w:lvl>
    <w:lvl w:ilvl="5" w:tplc="0807001B">
      <w:start w:val="1"/>
      <w:numFmt w:val="lowerRoman"/>
      <w:lvlText w:val="%6."/>
      <w:lvlJc w:val="right"/>
      <w:pPr>
        <w:tabs>
          <w:tab w:val="num" w:pos="4543"/>
        </w:tabs>
        <w:ind w:left="4543" w:hanging="180"/>
      </w:pPr>
      <w:rPr>
        <w:rFonts w:cs="Times New Roman"/>
      </w:rPr>
    </w:lvl>
    <w:lvl w:ilvl="6" w:tplc="0807000F">
      <w:start w:val="1"/>
      <w:numFmt w:val="decimal"/>
      <w:lvlText w:val="%7."/>
      <w:lvlJc w:val="left"/>
      <w:pPr>
        <w:tabs>
          <w:tab w:val="num" w:pos="5263"/>
        </w:tabs>
        <w:ind w:left="5263" w:hanging="360"/>
      </w:pPr>
      <w:rPr>
        <w:rFonts w:cs="Times New Roman"/>
      </w:rPr>
    </w:lvl>
    <w:lvl w:ilvl="7" w:tplc="08070019">
      <w:start w:val="1"/>
      <w:numFmt w:val="lowerLetter"/>
      <w:lvlText w:val="%8."/>
      <w:lvlJc w:val="left"/>
      <w:pPr>
        <w:tabs>
          <w:tab w:val="num" w:pos="5983"/>
        </w:tabs>
        <w:ind w:left="5983" w:hanging="360"/>
      </w:pPr>
      <w:rPr>
        <w:rFonts w:cs="Times New Roman"/>
      </w:rPr>
    </w:lvl>
    <w:lvl w:ilvl="8" w:tplc="0807001B">
      <w:start w:val="1"/>
      <w:numFmt w:val="lowerRoman"/>
      <w:lvlText w:val="%9."/>
      <w:lvlJc w:val="right"/>
      <w:pPr>
        <w:tabs>
          <w:tab w:val="num" w:pos="6703"/>
        </w:tabs>
        <w:ind w:left="6703" w:hanging="180"/>
      </w:pPr>
      <w:rPr>
        <w:rFonts w:cs="Times New Roman"/>
      </w:rPr>
    </w:lvl>
  </w:abstractNum>
  <w:abstractNum w:abstractNumId="12">
    <w:nsid w:val="49A5701A"/>
    <w:multiLevelType w:val="hybridMultilevel"/>
    <w:tmpl w:val="E410C36C"/>
    <w:lvl w:ilvl="0" w:tplc="9B94171C">
      <w:start w:val="1"/>
      <w:numFmt w:val="bullet"/>
      <w:pStyle w:val="innerhalbTraktand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4ACA7782"/>
    <w:multiLevelType w:val="hybridMultilevel"/>
    <w:tmpl w:val="03228944"/>
    <w:lvl w:ilvl="0" w:tplc="D324AB54">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4C551183"/>
    <w:multiLevelType w:val="hybridMultilevel"/>
    <w:tmpl w:val="EFC88D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4C843969"/>
    <w:multiLevelType w:val="hybridMultilevel"/>
    <w:tmpl w:val="3D7E7666"/>
    <w:lvl w:ilvl="0" w:tplc="D324AB54">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4CBE6484"/>
    <w:multiLevelType w:val="hybridMultilevel"/>
    <w:tmpl w:val="D176294E"/>
    <w:lvl w:ilvl="0" w:tplc="D324AB54">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4CDD0E9C"/>
    <w:multiLevelType w:val="hybridMultilevel"/>
    <w:tmpl w:val="D3C269BC"/>
    <w:lvl w:ilvl="0" w:tplc="D324AB54">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4D770BB0"/>
    <w:multiLevelType w:val="hybridMultilevel"/>
    <w:tmpl w:val="18027DA4"/>
    <w:lvl w:ilvl="0" w:tplc="D324AB54">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D9A4017"/>
    <w:multiLevelType w:val="hybridMultilevel"/>
    <w:tmpl w:val="F932A042"/>
    <w:lvl w:ilvl="0" w:tplc="48B83E16">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57385502"/>
    <w:multiLevelType w:val="hybridMultilevel"/>
    <w:tmpl w:val="EA4E5FEA"/>
    <w:lvl w:ilvl="0" w:tplc="48B83E16">
      <w:start w:val="1"/>
      <w:numFmt w:val="bullet"/>
      <w:lvlText w:val="»"/>
      <w:lvlJc w:val="left"/>
      <w:pPr>
        <w:ind w:left="1440" w:hanging="360"/>
      </w:pPr>
      <w:rPr>
        <w:rFonts w:ascii="DINOffc-Light" w:hAnsi="DINOffc-Light" w:hint="default"/>
        <w:b/>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1">
    <w:nsid w:val="6E922449"/>
    <w:multiLevelType w:val="hybridMultilevel"/>
    <w:tmpl w:val="5E1EFF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nsid w:val="71B50ACC"/>
    <w:multiLevelType w:val="hybridMultilevel"/>
    <w:tmpl w:val="76EE03EE"/>
    <w:lvl w:ilvl="0" w:tplc="48B83E16">
      <w:start w:val="1"/>
      <w:numFmt w:val="bullet"/>
      <w:lvlText w:val="»"/>
      <w:lvlJc w:val="left"/>
      <w:pPr>
        <w:ind w:left="72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7A710176"/>
    <w:multiLevelType w:val="hybridMultilevel"/>
    <w:tmpl w:val="643E1A26"/>
    <w:lvl w:ilvl="0" w:tplc="D324AB54">
      <w:start w:val="1"/>
      <w:numFmt w:val="bullet"/>
      <w:lvlText w:val="»"/>
      <w:lvlJc w:val="left"/>
      <w:pPr>
        <w:ind w:left="360" w:hanging="360"/>
      </w:pPr>
      <w:rPr>
        <w:rFonts w:ascii="DINOffc-Light" w:hAnsi="DINOffc-Light"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20"/>
  </w:num>
  <w:num w:numId="5">
    <w:abstractNumId w:val="9"/>
  </w:num>
  <w:num w:numId="6">
    <w:abstractNumId w:val="18"/>
  </w:num>
  <w:num w:numId="7">
    <w:abstractNumId w:val="23"/>
  </w:num>
  <w:num w:numId="8">
    <w:abstractNumId w:val="4"/>
  </w:num>
  <w:num w:numId="9">
    <w:abstractNumId w:val="2"/>
  </w:num>
  <w:num w:numId="10">
    <w:abstractNumId w:val="13"/>
  </w:num>
  <w:num w:numId="11">
    <w:abstractNumId w:val="17"/>
  </w:num>
  <w:num w:numId="12">
    <w:abstractNumId w:val="5"/>
  </w:num>
  <w:num w:numId="13">
    <w:abstractNumId w:val="15"/>
  </w:num>
  <w:num w:numId="14">
    <w:abstractNumId w:val="0"/>
  </w:num>
  <w:num w:numId="15">
    <w:abstractNumId w:val="14"/>
  </w:num>
  <w:num w:numId="16">
    <w:abstractNumId w:val="21"/>
  </w:num>
  <w:num w:numId="17">
    <w:abstractNumId w:val="10"/>
  </w:num>
  <w:num w:numId="18">
    <w:abstractNumId w:val="1"/>
  </w:num>
  <w:num w:numId="19">
    <w:abstractNumId w:val="8"/>
  </w:num>
  <w:num w:numId="20">
    <w:abstractNumId w:val="16"/>
  </w:num>
  <w:num w:numId="21">
    <w:abstractNumId w:val="22"/>
  </w:num>
  <w:num w:numId="22">
    <w:abstractNumId w:val="7"/>
  </w:num>
  <w:num w:numId="23">
    <w:abstractNumId w:val="1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3A"/>
    <w:rsid w:val="0000166C"/>
    <w:rsid w:val="0001097D"/>
    <w:rsid w:val="000145DA"/>
    <w:rsid w:val="00022D58"/>
    <w:rsid w:val="00030460"/>
    <w:rsid w:val="00043D87"/>
    <w:rsid w:val="000530A5"/>
    <w:rsid w:val="00054511"/>
    <w:rsid w:val="0005707E"/>
    <w:rsid w:val="00057ACE"/>
    <w:rsid w:val="00062FBC"/>
    <w:rsid w:val="0007193B"/>
    <w:rsid w:val="00083A2C"/>
    <w:rsid w:val="000857B6"/>
    <w:rsid w:val="000870E9"/>
    <w:rsid w:val="000908ED"/>
    <w:rsid w:val="00090FE0"/>
    <w:rsid w:val="0009360A"/>
    <w:rsid w:val="00095888"/>
    <w:rsid w:val="00097C15"/>
    <w:rsid w:val="000A5C89"/>
    <w:rsid w:val="000A6735"/>
    <w:rsid w:val="000B2BE1"/>
    <w:rsid w:val="000B6DEE"/>
    <w:rsid w:val="000C0100"/>
    <w:rsid w:val="000C3700"/>
    <w:rsid w:val="000D3A55"/>
    <w:rsid w:val="000D4191"/>
    <w:rsid w:val="000D764E"/>
    <w:rsid w:val="000E0ACA"/>
    <w:rsid w:val="000E618B"/>
    <w:rsid w:val="000F3B01"/>
    <w:rsid w:val="000F5AA6"/>
    <w:rsid w:val="00106CAD"/>
    <w:rsid w:val="0010723B"/>
    <w:rsid w:val="00113FD2"/>
    <w:rsid w:val="001171E8"/>
    <w:rsid w:val="001179C5"/>
    <w:rsid w:val="0013040C"/>
    <w:rsid w:val="001317FC"/>
    <w:rsid w:val="00157E3E"/>
    <w:rsid w:val="00157FD9"/>
    <w:rsid w:val="00160AA5"/>
    <w:rsid w:val="00164B3A"/>
    <w:rsid w:val="00174B0F"/>
    <w:rsid w:val="00183CEB"/>
    <w:rsid w:val="00185423"/>
    <w:rsid w:val="001A72F2"/>
    <w:rsid w:val="001A7C0D"/>
    <w:rsid w:val="001B1348"/>
    <w:rsid w:val="001B3DEC"/>
    <w:rsid w:val="001C0CB3"/>
    <w:rsid w:val="001C70BA"/>
    <w:rsid w:val="001D36DD"/>
    <w:rsid w:val="001D45C8"/>
    <w:rsid w:val="001E0D8E"/>
    <w:rsid w:val="001E285C"/>
    <w:rsid w:val="001E683A"/>
    <w:rsid w:val="001F2B6E"/>
    <w:rsid w:val="001F3D0A"/>
    <w:rsid w:val="001F5386"/>
    <w:rsid w:val="001F7B62"/>
    <w:rsid w:val="00213335"/>
    <w:rsid w:val="00213E23"/>
    <w:rsid w:val="002227E0"/>
    <w:rsid w:val="00226910"/>
    <w:rsid w:val="00235B05"/>
    <w:rsid w:val="0025048C"/>
    <w:rsid w:val="00254DD4"/>
    <w:rsid w:val="002629D5"/>
    <w:rsid w:val="002634A7"/>
    <w:rsid w:val="00272F9C"/>
    <w:rsid w:val="00274774"/>
    <w:rsid w:val="00277CC7"/>
    <w:rsid w:val="002820A6"/>
    <w:rsid w:val="002827FB"/>
    <w:rsid w:val="00282BAD"/>
    <w:rsid w:val="002901C3"/>
    <w:rsid w:val="002905F5"/>
    <w:rsid w:val="00290C7F"/>
    <w:rsid w:val="00291F32"/>
    <w:rsid w:val="00293635"/>
    <w:rsid w:val="002949FF"/>
    <w:rsid w:val="002B2864"/>
    <w:rsid w:val="002B3CE9"/>
    <w:rsid w:val="002C7E62"/>
    <w:rsid w:val="002D1852"/>
    <w:rsid w:val="002D290D"/>
    <w:rsid w:val="002E029C"/>
    <w:rsid w:val="002E0CAC"/>
    <w:rsid w:val="002E3C8B"/>
    <w:rsid w:val="002E592B"/>
    <w:rsid w:val="002F5C8D"/>
    <w:rsid w:val="003040AB"/>
    <w:rsid w:val="00321625"/>
    <w:rsid w:val="00322A8F"/>
    <w:rsid w:val="003262D7"/>
    <w:rsid w:val="00330D4B"/>
    <w:rsid w:val="00335F13"/>
    <w:rsid w:val="00341F9E"/>
    <w:rsid w:val="003453D1"/>
    <w:rsid w:val="003476C6"/>
    <w:rsid w:val="003676AC"/>
    <w:rsid w:val="003764C5"/>
    <w:rsid w:val="00381121"/>
    <w:rsid w:val="00386882"/>
    <w:rsid w:val="00386901"/>
    <w:rsid w:val="003932B8"/>
    <w:rsid w:val="003935CB"/>
    <w:rsid w:val="003B271D"/>
    <w:rsid w:val="003B743F"/>
    <w:rsid w:val="003C73ED"/>
    <w:rsid w:val="003D0096"/>
    <w:rsid w:val="003D33C6"/>
    <w:rsid w:val="003D6396"/>
    <w:rsid w:val="003D7C5C"/>
    <w:rsid w:val="003F3E70"/>
    <w:rsid w:val="003F70C8"/>
    <w:rsid w:val="00401F9B"/>
    <w:rsid w:val="00407E2F"/>
    <w:rsid w:val="004150C3"/>
    <w:rsid w:val="0041674F"/>
    <w:rsid w:val="0042071D"/>
    <w:rsid w:val="004372A0"/>
    <w:rsid w:val="00446788"/>
    <w:rsid w:val="00447813"/>
    <w:rsid w:val="00451FCC"/>
    <w:rsid w:val="00452D50"/>
    <w:rsid w:val="00456D4D"/>
    <w:rsid w:val="00461F9E"/>
    <w:rsid w:val="004659AA"/>
    <w:rsid w:val="00470013"/>
    <w:rsid w:val="004841C3"/>
    <w:rsid w:val="00487FE0"/>
    <w:rsid w:val="004919E3"/>
    <w:rsid w:val="00491D45"/>
    <w:rsid w:val="004A0EB1"/>
    <w:rsid w:val="004A4D2C"/>
    <w:rsid w:val="004A7E3E"/>
    <w:rsid w:val="004C0791"/>
    <w:rsid w:val="004C16FB"/>
    <w:rsid w:val="004C6630"/>
    <w:rsid w:val="004D20A3"/>
    <w:rsid w:val="004D75B1"/>
    <w:rsid w:val="004E196A"/>
    <w:rsid w:val="004E3092"/>
    <w:rsid w:val="004E6632"/>
    <w:rsid w:val="004F2DB3"/>
    <w:rsid w:val="004F3554"/>
    <w:rsid w:val="004F4DF2"/>
    <w:rsid w:val="0050029E"/>
    <w:rsid w:val="00500462"/>
    <w:rsid w:val="0050156C"/>
    <w:rsid w:val="005016A0"/>
    <w:rsid w:val="00502D9D"/>
    <w:rsid w:val="00505DBA"/>
    <w:rsid w:val="00506CA6"/>
    <w:rsid w:val="005108B6"/>
    <w:rsid w:val="00514813"/>
    <w:rsid w:val="005203EE"/>
    <w:rsid w:val="0052326B"/>
    <w:rsid w:val="00523D20"/>
    <w:rsid w:val="00536D05"/>
    <w:rsid w:val="005464C6"/>
    <w:rsid w:val="0055396F"/>
    <w:rsid w:val="00553A2A"/>
    <w:rsid w:val="00561233"/>
    <w:rsid w:val="00561F4E"/>
    <w:rsid w:val="0056621A"/>
    <w:rsid w:val="005706EF"/>
    <w:rsid w:val="005768F6"/>
    <w:rsid w:val="00585D2B"/>
    <w:rsid w:val="005939F9"/>
    <w:rsid w:val="00597894"/>
    <w:rsid w:val="005A6856"/>
    <w:rsid w:val="005B14CB"/>
    <w:rsid w:val="005B1ACD"/>
    <w:rsid w:val="005B42A5"/>
    <w:rsid w:val="005C0F24"/>
    <w:rsid w:val="005C28B0"/>
    <w:rsid w:val="005C6785"/>
    <w:rsid w:val="005D03AA"/>
    <w:rsid w:val="005D28DA"/>
    <w:rsid w:val="005D2A9A"/>
    <w:rsid w:val="005D58CD"/>
    <w:rsid w:val="005E5704"/>
    <w:rsid w:val="005F0785"/>
    <w:rsid w:val="005F6677"/>
    <w:rsid w:val="00601D45"/>
    <w:rsid w:val="006024A8"/>
    <w:rsid w:val="006044A2"/>
    <w:rsid w:val="00605B69"/>
    <w:rsid w:val="00607CF7"/>
    <w:rsid w:val="00614F34"/>
    <w:rsid w:val="00631996"/>
    <w:rsid w:val="00633A19"/>
    <w:rsid w:val="006376B6"/>
    <w:rsid w:val="00642BE8"/>
    <w:rsid w:val="0064619E"/>
    <w:rsid w:val="006474C6"/>
    <w:rsid w:val="00650114"/>
    <w:rsid w:val="00650A28"/>
    <w:rsid w:val="00652907"/>
    <w:rsid w:val="006625DB"/>
    <w:rsid w:val="0066407A"/>
    <w:rsid w:val="00664BE1"/>
    <w:rsid w:val="0066509F"/>
    <w:rsid w:val="00665172"/>
    <w:rsid w:val="0066678A"/>
    <w:rsid w:val="006731C2"/>
    <w:rsid w:val="006934E0"/>
    <w:rsid w:val="006A29B9"/>
    <w:rsid w:val="006B317A"/>
    <w:rsid w:val="006B3928"/>
    <w:rsid w:val="006B42AA"/>
    <w:rsid w:val="006B4E22"/>
    <w:rsid w:val="006C3C68"/>
    <w:rsid w:val="006C4B18"/>
    <w:rsid w:val="006C62DB"/>
    <w:rsid w:val="006C69E5"/>
    <w:rsid w:val="006D5728"/>
    <w:rsid w:val="006D5F0B"/>
    <w:rsid w:val="006F4CDC"/>
    <w:rsid w:val="006F5563"/>
    <w:rsid w:val="00700931"/>
    <w:rsid w:val="007051A6"/>
    <w:rsid w:val="00711ED5"/>
    <w:rsid w:val="00712110"/>
    <w:rsid w:val="00717ABC"/>
    <w:rsid w:val="00726288"/>
    <w:rsid w:val="00732145"/>
    <w:rsid w:val="00743413"/>
    <w:rsid w:val="007451CE"/>
    <w:rsid w:val="00746DE8"/>
    <w:rsid w:val="00755AAB"/>
    <w:rsid w:val="00766456"/>
    <w:rsid w:val="00776B65"/>
    <w:rsid w:val="00783149"/>
    <w:rsid w:val="007919F1"/>
    <w:rsid w:val="00795AA2"/>
    <w:rsid w:val="007A30F7"/>
    <w:rsid w:val="007A7F2B"/>
    <w:rsid w:val="007B3469"/>
    <w:rsid w:val="007B6397"/>
    <w:rsid w:val="007B7A9E"/>
    <w:rsid w:val="007C44AD"/>
    <w:rsid w:val="007D3467"/>
    <w:rsid w:val="007D41F9"/>
    <w:rsid w:val="007D5B6E"/>
    <w:rsid w:val="007E4529"/>
    <w:rsid w:val="007F1F52"/>
    <w:rsid w:val="007F4BC2"/>
    <w:rsid w:val="007F7056"/>
    <w:rsid w:val="0080010A"/>
    <w:rsid w:val="00812524"/>
    <w:rsid w:val="0081368D"/>
    <w:rsid w:val="00816746"/>
    <w:rsid w:val="008257EB"/>
    <w:rsid w:val="00832966"/>
    <w:rsid w:val="00843FF7"/>
    <w:rsid w:val="0084417F"/>
    <w:rsid w:val="008455E9"/>
    <w:rsid w:val="00851141"/>
    <w:rsid w:val="008512CC"/>
    <w:rsid w:val="00854343"/>
    <w:rsid w:val="00857011"/>
    <w:rsid w:val="00857AB4"/>
    <w:rsid w:val="00874185"/>
    <w:rsid w:val="008776BF"/>
    <w:rsid w:val="00881AF9"/>
    <w:rsid w:val="00884855"/>
    <w:rsid w:val="00892425"/>
    <w:rsid w:val="00895AA3"/>
    <w:rsid w:val="008A0BC3"/>
    <w:rsid w:val="008A4B3D"/>
    <w:rsid w:val="008A62D8"/>
    <w:rsid w:val="008A7BFA"/>
    <w:rsid w:val="008B112B"/>
    <w:rsid w:val="008B2BF7"/>
    <w:rsid w:val="008B3529"/>
    <w:rsid w:val="008C0A8B"/>
    <w:rsid w:val="008C0F51"/>
    <w:rsid w:val="008C3507"/>
    <w:rsid w:val="008C3ED6"/>
    <w:rsid w:val="008D03BB"/>
    <w:rsid w:val="008D1618"/>
    <w:rsid w:val="008D2E75"/>
    <w:rsid w:val="008D3AB5"/>
    <w:rsid w:val="008D491F"/>
    <w:rsid w:val="008D6E05"/>
    <w:rsid w:val="008F3337"/>
    <w:rsid w:val="008F6B56"/>
    <w:rsid w:val="00913908"/>
    <w:rsid w:val="00930520"/>
    <w:rsid w:val="00934520"/>
    <w:rsid w:val="00935A77"/>
    <w:rsid w:val="00950BB3"/>
    <w:rsid w:val="009523E1"/>
    <w:rsid w:val="00952E26"/>
    <w:rsid w:val="009535D8"/>
    <w:rsid w:val="0095470D"/>
    <w:rsid w:val="00956615"/>
    <w:rsid w:val="00962179"/>
    <w:rsid w:val="0096271D"/>
    <w:rsid w:val="00966064"/>
    <w:rsid w:val="00970A8C"/>
    <w:rsid w:val="009772F5"/>
    <w:rsid w:val="00977DF8"/>
    <w:rsid w:val="009805F2"/>
    <w:rsid w:val="00981940"/>
    <w:rsid w:val="0098200A"/>
    <w:rsid w:val="00984B5E"/>
    <w:rsid w:val="00987F7D"/>
    <w:rsid w:val="00990FFC"/>
    <w:rsid w:val="00992C9C"/>
    <w:rsid w:val="00994348"/>
    <w:rsid w:val="00995018"/>
    <w:rsid w:val="009A1F74"/>
    <w:rsid w:val="009B393C"/>
    <w:rsid w:val="009B3B4C"/>
    <w:rsid w:val="009C0632"/>
    <w:rsid w:val="009C2BAF"/>
    <w:rsid w:val="009C66C1"/>
    <w:rsid w:val="009C7B18"/>
    <w:rsid w:val="009C7E77"/>
    <w:rsid w:val="009D30A1"/>
    <w:rsid w:val="009D3B5B"/>
    <w:rsid w:val="009D7B47"/>
    <w:rsid w:val="009F20F2"/>
    <w:rsid w:val="009F577E"/>
    <w:rsid w:val="009F6802"/>
    <w:rsid w:val="00A006B5"/>
    <w:rsid w:val="00A01EB8"/>
    <w:rsid w:val="00A04D04"/>
    <w:rsid w:val="00A16089"/>
    <w:rsid w:val="00A221CC"/>
    <w:rsid w:val="00A23EA8"/>
    <w:rsid w:val="00A26E8F"/>
    <w:rsid w:val="00A30167"/>
    <w:rsid w:val="00A306D0"/>
    <w:rsid w:val="00A43430"/>
    <w:rsid w:val="00A4699A"/>
    <w:rsid w:val="00A46E4C"/>
    <w:rsid w:val="00A5544B"/>
    <w:rsid w:val="00A56401"/>
    <w:rsid w:val="00A60913"/>
    <w:rsid w:val="00A64508"/>
    <w:rsid w:val="00A6519C"/>
    <w:rsid w:val="00A72A32"/>
    <w:rsid w:val="00A75091"/>
    <w:rsid w:val="00A75EDE"/>
    <w:rsid w:val="00A84073"/>
    <w:rsid w:val="00A91F66"/>
    <w:rsid w:val="00A94207"/>
    <w:rsid w:val="00A94637"/>
    <w:rsid w:val="00A9660D"/>
    <w:rsid w:val="00A97DB6"/>
    <w:rsid w:val="00AA1BF2"/>
    <w:rsid w:val="00AA3E7F"/>
    <w:rsid w:val="00AA5E11"/>
    <w:rsid w:val="00AB07C5"/>
    <w:rsid w:val="00AB23A4"/>
    <w:rsid w:val="00AB27C3"/>
    <w:rsid w:val="00AB717D"/>
    <w:rsid w:val="00AD0EEA"/>
    <w:rsid w:val="00AD33B9"/>
    <w:rsid w:val="00AD7C20"/>
    <w:rsid w:val="00AF025B"/>
    <w:rsid w:val="00AF0886"/>
    <w:rsid w:val="00AF3BEC"/>
    <w:rsid w:val="00AF40D3"/>
    <w:rsid w:val="00AF5946"/>
    <w:rsid w:val="00AF6D7E"/>
    <w:rsid w:val="00B07F02"/>
    <w:rsid w:val="00B1373D"/>
    <w:rsid w:val="00B14A9D"/>
    <w:rsid w:val="00B23936"/>
    <w:rsid w:val="00B45893"/>
    <w:rsid w:val="00B513F9"/>
    <w:rsid w:val="00B52E3E"/>
    <w:rsid w:val="00B56D64"/>
    <w:rsid w:val="00B62D67"/>
    <w:rsid w:val="00B677FC"/>
    <w:rsid w:val="00B729A1"/>
    <w:rsid w:val="00B72EE7"/>
    <w:rsid w:val="00B741BE"/>
    <w:rsid w:val="00B74D67"/>
    <w:rsid w:val="00B769B6"/>
    <w:rsid w:val="00B7797F"/>
    <w:rsid w:val="00B8128B"/>
    <w:rsid w:val="00B84BEC"/>
    <w:rsid w:val="00B869B2"/>
    <w:rsid w:val="00B90F11"/>
    <w:rsid w:val="00B920E9"/>
    <w:rsid w:val="00B93702"/>
    <w:rsid w:val="00B95093"/>
    <w:rsid w:val="00B96BEB"/>
    <w:rsid w:val="00BB3479"/>
    <w:rsid w:val="00BC01F1"/>
    <w:rsid w:val="00BC6959"/>
    <w:rsid w:val="00BD3C4B"/>
    <w:rsid w:val="00BD6880"/>
    <w:rsid w:val="00BE2954"/>
    <w:rsid w:val="00BE30B2"/>
    <w:rsid w:val="00BE7D1C"/>
    <w:rsid w:val="00BE7FA7"/>
    <w:rsid w:val="00C11593"/>
    <w:rsid w:val="00C134AB"/>
    <w:rsid w:val="00C1615B"/>
    <w:rsid w:val="00C339DD"/>
    <w:rsid w:val="00C37878"/>
    <w:rsid w:val="00C4490F"/>
    <w:rsid w:val="00C460B1"/>
    <w:rsid w:val="00C53217"/>
    <w:rsid w:val="00C766B4"/>
    <w:rsid w:val="00C82CC6"/>
    <w:rsid w:val="00C84513"/>
    <w:rsid w:val="00C87B9C"/>
    <w:rsid w:val="00C90375"/>
    <w:rsid w:val="00C91994"/>
    <w:rsid w:val="00C9557F"/>
    <w:rsid w:val="00CA4A0C"/>
    <w:rsid w:val="00CB2575"/>
    <w:rsid w:val="00CC14F0"/>
    <w:rsid w:val="00CC4DA7"/>
    <w:rsid w:val="00CD705D"/>
    <w:rsid w:val="00CD79F6"/>
    <w:rsid w:val="00CE4C3F"/>
    <w:rsid w:val="00CE5F76"/>
    <w:rsid w:val="00CE74FC"/>
    <w:rsid w:val="00CF0F6F"/>
    <w:rsid w:val="00CF1C32"/>
    <w:rsid w:val="00D013E8"/>
    <w:rsid w:val="00D01582"/>
    <w:rsid w:val="00D0224D"/>
    <w:rsid w:val="00D042CC"/>
    <w:rsid w:val="00D0533D"/>
    <w:rsid w:val="00D06AEF"/>
    <w:rsid w:val="00D07DCF"/>
    <w:rsid w:val="00D10091"/>
    <w:rsid w:val="00D122DE"/>
    <w:rsid w:val="00D12DD0"/>
    <w:rsid w:val="00D13052"/>
    <w:rsid w:val="00D225BA"/>
    <w:rsid w:val="00D22B2E"/>
    <w:rsid w:val="00D234BC"/>
    <w:rsid w:val="00D2767E"/>
    <w:rsid w:val="00D316D5"/>
    <w:rsid w:val="00D346A1"/>
    <w:rsid w:val="00D354B1"/>
    <w:rsid w:val="00D44B9E"/>
    <w:rsid w:val="00D46B13"/>
    <w:rsid w:val="00D51B02"/>
    <w:rsid w:val="00D52DE5"/>
    <w:rsid w:val="00D5313D"/>
    <w:rsid w:val="00D55451"/>
    <w:rsid w:val="00D55D76"/>
    <w:rsid w:val="00D6010D"/>
    <w:rsid w:val="00D63E0C"/>
    <w:rsid w:val="00D6576F"/>
    <w:rsid w:val="00D71341"/>
    <w:rsid w:val="00D71E23"/>
    <w:rsid w:val="00D74911"/>
    <w:rsid w:val="00D77A5C"/>
    <w:rsid w:val="00D83ED2"/>
    <w:rsid w:val="00D94103"/>
    <w:rsid w:val="00D95951"/>
    <w:rsid w:val="00D976A6"/>
    <w:rsid w:val="00D97901"/>
    <w:rsid w:val="00DA1ADF"/>
    <w:rsid w:val="00DA388E"/>
    <w:rsid w:val="00DA4AD9"/>
    <w:rsid w:val="00DA50C2"/>
    <w:rsid w:val="00DA68F2"/>
    <w:rsid w:val="00DC2F20"/>
    <w:rsid w:val="00DC594E"/>
    <w:rsid w:val="00DD3E61"/>
    <w:rsid w:val="00DE0AD4"/>
    <w:rsid w:val="00DE4FB4"/>
    <w:rsid w:val="00DF0216"/>
    <w:rsid w:val="00DF5F8F"/>
    <w:rsid w:val="00DF6192"/>
    <w:rsid w:val="00DF63F5"/>
    <w:rsid w:val="00E00C77"/>
    <w:rsid w:val="00E00DA0"/>
    <w:rsid w:val="00E023B9"/>
    <w:rsid w:val="00E0312B"/>
    <w:rsid w:val="00E03D8C"/>
    <w:rsid w:val="00E06E93"/>
    <w:rsid w:val="00E07B8C"/>
    <w:rsid w:val="00E101FD"/>
    <w:rsid w:val="00E17693"/>
    <w:rsid w:val="00E17C09"/>
    <w:rsid w:val="00E20A90"/>
    <w:rsid w:val="00E23B98"/>
    <w:rsid w:val="00E24E01"/>
    <w:rsid w:val="00E24E0E"/>
    <w:rsid w:val="00E32C6A"/>
    <w:rsid w:val="00E330C1"/>
    <w:rsid w:val="00E34B56"/>
    <w:rsid w:val="00E36323"/>
    <w:rsid w:val="00E446C1"/>
    <w:rsid w:val="00E45AA1"/>
    <w:rsid w:val="00E462F3"/>
    <w:rsid w:val="00E53FEC"/>
    <w:rsid w:val="00E54357"/>
    <w:rsid w:val="00E55A64"/>
    <w:rsid w:val="00E575BD"/>
    <w:rsid w:val="00E602D5"/>
    <w:rsid w:val="00E607D1"/>
    <w:rsid w:val="00E63B15"/>
    <w:rsid w:val="00E65EBD"/>
    <w:rsid w:val="00E6723A"/>
    <w:rsid w:val="00E702D9"/>
    <w:rsid w:val="00E72668"/>
    <w:rsid w:val="00E76BC7"/>
    <w:rsid w:val="00E82916"/>
    <w:rsid w:val="00E853E9"/>
    <w:rsid w:val="00E902C9"/>
    <w:rsid w:val="00E90B93"/>
    <w:rsid w:val="00E95F5F"/>
    <w:rsid w:val="00EA0F63"/>
    <w:rsid w:val="00EA1B09"/>
    <w:rsid w:val="00EA4710"/>
    <w:rsid w:val="00EA6782"/>
    <w:rsid w:val="00EB00C8"/>
    <w:rsid w:val="00EB20E8"/>
    <w:rsid w:val="00EB536D"/>
    <w:rsid w:val="00EB6346"/>
    <w:rsid w:val="00EC5E4F"/>
    <w:rsid w:val="00EE60E3"/>
    <w:rsid w:val="00EE79B9"/>
    <w:rsid w:val="00EF1AE3"/>
    <w:rsid w:val="00EF2ED2"/>
    <w:rsid w:val="00F016BF"/>
    <w:rsid w:val="00F266CD"/>
    <w:rsid w:val="00F325C4"/>
    <w:rsid w:val="00F36D6C"/>
    <w:rsid w:val="00F50D71"/>
    <w:rsid w:val="00F56CDE"/>
    <w:rsid w:val="00F572A5"/>
    <w:rsid w:val="00F577C4"/>
    <w:rsid w:val="00F60781"/>
    <w:rsid w:val="00F60A3C"/>
    <w:rsid w:val="00F65DC6"/>
    <w:rsid w:val="00F7052D"/>
    <w:rsid w:val="00F71576"/>
    <w:rsid w:val="00F75E6D"/>
    <w:rsid w:val="00F80781"/>
    <w:rsid w:val="00F80CE5"/>
    <w:rsid w:val="00F84007"/>
    <w:rsid w:val="00F84B3A"/>
    <w:rsid w:val="00F87B27"/>
    <w:rsid w:val="00F94F0E"/>
    <w:rsid w:val="00F97828"/>
    <w:rsid w:val="00FA0A24"/>
    <w:rsid w:val="00FB1631"/>
    <w:rsid w:val="00FD2145"/>
    <w:rsid w:val="00FE23A8"/>
    <w:rsid w:val="00FF09A4"/>
    <w:rsid w:val="00FF125E"/>
    <w:rsid w:val="00FF2A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164B3A"/>
    <w:rPr>
      <w:rFonts w:asciiTheme="minorHAnsi" w:eastAsiaTheme="minorHAnsi" w:hAnsiTheme="minorHAnsi" w:cstheme="minorBidi"/>
      <w:lang w:eastAsia="en-US"/>
    </w:rPr>
  </w:style>
  <w:style w:type="paragraph" w:styleId="berschrift1">
    <w:name w:val="heading 1"/>
    <w:basedOn w:val="Standard"/>
    <w:next w:val="Standard"/>
    <w:link w:val="berschrift1Zchn"/>
    <w:qFormat/>
    <w:rsid w:val="005016A0"/>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qFormat/>
    <w:rsid w:val="005016A0"/>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qFormat/>
    <w:rsid w:val="005016A0"/>
    <w:pPr>
      <w:keepNext/>
      <w:keepLines/>
      <w:spacing w:before="20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016A0"/>
    <w:rPr>
      <w:rFonts w:eastAsiaTheme="majorEastAsia" w:cstheme="majorBidi"/>
      <w:b/>
      <w:bCs/>
      <w:sz w:val="28"/>
      <w:szCs w:val="28"/>
    </w:rPr>
  </w:style>
  <w:style w:type="character" w:customStyle="1" w:styleId="berschrift2Zchn">
    <w:name w:val="Überschrift 2 Zchn"/>
    <w:basedOn w:val="Absatz-Standardschriftart"/>
    <w:link w:val="berschrift2"/>
    <w:rsid w:val="005016A0"/>
    <w:rPr>
      <w:rFonts w:eastAsiaTheme="majorEastAsia" w:cstheme="majorBidi"/>
      <w:b/>
      <w:bCs/>
      <w:sz w:val="26"/>
      <w:szCs w:val="26"/>
    </w:rPr>
  </w:style>
  <w:style w:type="paragraph" w:styleId="Titel">
    <w:name w:val="Title"/>
    <w:basedOn w:val="Standard"/>
    <w:next w:val="Standard"/>
    <w:link w:val="TitelZchn"/>
    <w:qFormat/>
    <w:rsid w:val="005016A0"/>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rsid w:val="005016A0"/>
    <w:rPr>
      <w:rFonts w:eastAsiaTheme="majorEastAsia" w:cstheme="majorBidi"/>
      <w:spacing w:val="5"/>
      <w:kern w:val="28"/>
      <w:sz w:val="52"/>
      <w:szCs w:val="52"/>
    </w:rPr>
  </w:style>
  <w:style w:type="character" w:customStyle="1" w:styleId="berschrift3Zchn">
    <w:name w:val="Überschrift 3 Zchn"/>
    <w:basedOn w:val="Absatz-Standardschriftart"/>
    <w:link w:val="berschrift3"/>
    <w:rsid w:val="005016A0"/>
    <w:rPr>
      <w:rFonts w:eastAsiaTheme="majorEastAsia" w:cstheme="majorBidi"/>
      <w:b/>
      <w:bCs/>
    </w:rPr>
  </w:style>
  <w:style w:type="paragraph" w:customStyle="1" w:styleId="inText">
    <w:name w:val="Ü in Text"/>
    <w:basedOn w:val="Standard"/>
    <w:rsid w:val="00B52E3E"/>
    <w:pPr>
      <w:adjustRightInd w:val="0"/>
      <w:snapToGrid w:val="0"/>
    </w:pPr>
    <w:rPr>
      <w:i/>
      <w:szCs w:val="24"/>
    </w:rPr>
  </w:style>
  <w:style w:type="paragraph" w:customStyle="1" w:styleId="innerhalbTraktanden">
    <w:name w:val="innerhalb Traktanden"/>
    <w:basedOn w:val="Standard"/>
    <w:autoRedefine/>
    <w:rsid w:val="00C9557F"/>
    <w:pPr>
      <w:numPr>
        <w:numId w:val="1"/>
      </w:numPr>
      <w:adjustRightInd w:val="0"/>
      <w:snapToGrid w:val="0"/>
      <w:spacing w:after="60"/>
    </w:pPr>
    <w:rPr>
      <w:szCs w:val="24"/>
    </w:rPr>
  </w:style>
  <w:style w:type="paragraph" w:customStyle="1" w:styleId="ProtokollTraktandum">
    <w:name w:val="Protokoll Traktandum"/>
    <w:basedOn w:val="Standard"/>
    <w:autoRedefine/>
    <w:qFormat/>
    <w:rsid w:val="008512CC"/>
    <w:pPr>
      <w:numPr>
        <w:numId w:val="2"/>
      </w:numPr>
      <w:adjustRightInd w:val="0"/>
      <w:snapToGrid w:val="0"/>
      <w:spacing w:after="60"/>
    </w:pPr>
    <w:rPr>
      <w:b/>
      <w:bCs/>
      <w:sz w:val="24"/>
      <w:szCs w:val="24"/>
      <w:lang w:val="de-DE"/>
    </w:rPr>
  </w:style>
  <w:style w:type="table" w:styleId="Tabellenraster">
    <w:name w:val="Table Grid"/>
    <w:basedOn w:val="NormaleTabelle"/>
    <w:uiPriority w:val="59"/>
    <w:rsid w:val="00164B3A"/>
    <w:pPr>
      <w:spacing w:afterAutospacing="1"/>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64B3A"/>
    <w:pPr>
      <w:ind w:left="720"/>
      <w:contextualSpacing/>
    </w:pPr>
  </w:style>
  <w:style w:type="paragraph" w:styleId="Kopfzeile">
    <w:name w:val="header"/>
    <w:basedOn w:val="Standard"/>
    <w:link w:val="KopfzeileZchn"/>
    <w:uiPriority w:val="99"/>
    <w:rsid w:val="00451FCC"/>
    <w:pPr>
      <w:tabs>
        <w:tab w:val="center" w:pos="4536"/>
        <w:tab w:val="right" w:pos="9072"/>
      </w:tabs>
    </w:pPr>
  </w:style>
  <w:style w:type="character" w:customStyle="1" w:styleId="KopfzeileZchn">
    <w:name w:val="Kopfzeile Zchn"/>
    <w:basedOn w:val="Absatz-Standardschriftart"/>
    <w:link w:val="Kopfzeile"/>
    <w:uiPriority w:val="99"/>
    <w:rsid w:val="00451FCC"/>
    <w:rPr>
      <w:rFonts w:asciiTheme="minorHAnsi" w:eastAsiaTheme="minorHAnsi" w:hAnsiTheme="minorHAnsi" w:cstheme="minorBidi"/>
      <w:lang w:eastAsia="en-US"/>
    </w:rPr>
  </w:style>
  <w:style w:type="paragraph" w:styleId="Fuzeile">
    <w:name w:val="footer"/>
    <w:basedOn w:val="Standard"/>
    <w:link w:val="FuzeileZchn"/>
    <w:uiPriority w:val="99"/>
    <w:rsid w:val="00451FCC"/>
    <w:pPr>
      <w:tabs>
        <w:tab w:val="center" w:pos="4536"/>
        <w:tab w:val="right" w:pos="9072"/>
      </w:tabs>
    </w:pPr>
  </w:style>
  <w:style w:type="character" w:customStyle="1" w:styleId="FuzeileZchn">
    <w:name w:val="Fußzeile Zchn"/>
    <w:basedOn w:val="Absatz-Standardschriftart"/>
    <w:link w:val="Fuzeile"/>
    <w:uiPriority w:val="99"/>
    <w:rsid w:val="00451FCC"/>
    <w:rPr>
      <w:rFonts w:asciiTheme="minorHAnsi" w:eastAsiaTheme="minorHAnsi" w:hAnsiTheme="minorHAnsi" w:cstheme="minorBidi"/>
      <w:lang w:eastAsia="en-US"/>
    </w:rPr>
  </w:style>
  <w:style w:type="paragraph" w:styleId="Sprechblasentext">
    <w:name w:val="Balloon Text"/>
    <w:basedOn w:val="Standard"/>
    <w:link w:val="SprechblasentextZchn"/>
    <w:rsid w:val="00CE4C3F"/>
    <w:rPr>
      <w:rFonts w:ascii="Tahoma" w:hAnsi="Tahoma" w:cs="Tahoma"/>
      <w:sz w:val="16"/>
      <w:szCs w:val="16"/>
    </w:rPr>
  </w:style>
  <w:style w:type="character" w:customStyle="1" w:styleId="SprechblasentextZchn">
    <w:name w:val="Sprechblasentext Zchn"/>
    <w:basedOn w:val="Absatz-Standardschriftart"/>
    <w:link w:val="Sprechblasentext"/>
    <w:rsid w:val="00CE4C3F"/>
    <w:rPr>
      <w:rFonts w:ascii="Tahoma" w:eastAsiaTheme="minorHAnsi" w:hAnsi="Tahoma" w:cs="Tahoma"/>
      <w:sz w:val="16"/>
      <w:szCs w:val="16"/>
      <w:lang w:eastAsia="en-US"/>
    </w:rPr>
  </w:style>
  <w:style w:type="character" w:styleId="Hyperlink">
    <w:name w:val="Hyperlink"/>
    <w:basedOn w:val="Absatz-Standardschriftart"/>
    <w:rsid w:val="00857A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164B3A"/>
    <w:rPr>
      <w:rFonts w:asciiTheme="minorHAnsi" w:eastAsiaTheme="minorHAnsi" w:hAnsiTheme="minorHAnsi" w:cstheme="minorBidi"/>
      <w:lang w:eastAsia="en-US"/>
    </w:rPr>
  </w:style>
  <w:style w:type="paragraph" w:styleId="berschrift1">
    <w:name w:val="heading 1"/>
    <w:basedOn w:val="Standard"/>
    <w:next w:val="Standard"/>
    <w:link w:val="berschrift1Zchn"/>
    <w:qFormat/>
    <w:rsid w:val="005016A0"/>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qFormat/>
    <w:rsid w:val="005016A0"/>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qFormat/>
    <w:rsid w:val="005016A0"/>
    <w:pPr>
      <w:keepNext/>
      <w:keepLines/>
      <w:spacing w:before="20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016A0"/>
    <w:rPr>
      <w:rFonts w:eastAsiaTheme="majorEastAsia" w:cstheme="majorBidi"/>
      <w:b/>
      <w:bCs/>
      <w:sz w:val="28"/>
      <w:szCs w:val="28"/>
    </w:rPr>
  </w:style>
  <w:style w:type="character" w:customStyle="1" w:styleId="berschrift2Zchn">
    <w:name w:val="Überschrift 2 Zchn"/>
    <w:basedOn w:val="Absatz-Standardschriftart"/>
    <w:link w:val="berschrift2"/>
    <w:rsid w:val="005016A0"/>
    <w:rPr>
      <w:rFonts w:eastAsiaTheme="majorEastAsia" w:cstheme="majorBidi"/>
      <w:b/>
      <w:bCs/>
      <w:sz w:val="26"/>
      <w:szCs w:val="26"/>
    </w:rPr>
  </w:style>
  <w:style w:type="paragraph" w:styleId="Titel">
    <w:name w:val="Title"/>
    <w:basedOn w:val="Standard"/>
    <w:next w:val="Standard"/>
    <w:link w:val="TitelZchn"/>
    <w:qFormat/>
    <w:rsid w:val="005016A0"/>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rsid w:val="005016A0"/>
    <w:rPr>
      <w:rFonts w:eastAsiaTheme="majorEastAsia" w:cstheme="majorBidi"/>
      <w:spacing w:val="5"/>
      <w:kern w:val="28"/>
      <w:sz w:val="52"/>
      <w:szCs w:val="52"/>
    </w:rPr>
  </w:style>
  <w:style w:type="character" w:customStyle="1" w:styleId="berschrift3Zchn">
    <w:name w:val="Überschrift 3 Zchn"/>
    <w:basedOn w:val="Absatz-Standardschriftart"/>
    <w:link w:val="berschrift3"/>
    <w:rsid w:val="005016A0"/>
    <w:rPr>
      <w:rFonts w:eastAsiaTheme="majorEastAsia" w:cstheme="majorBidi"/>
      <w:b/>
      <w:bCs/>
    </w:rPr>
  </w:style>
  <w:style w:type="paragraph" w:customStyle="1" w:styleId="inText">
    <w:name w:val="Ü in Text"/>
    <w:basedOn w:val="Standard"/>
    <w:rsid w:val="00B52E3E"/>
    <w:pPr>
      <w:adjustRightInd w:val="0"/>
      <w:snapToGrid w:val="0"/>
    </w:pPr>
    <w:rPr>
      <w:i/>
      <w:szCs w:val="24"/>
    </w:rPr>
  </w:style>
  <w:style w:type="paragraph" w:customStyle="1" w:styleId="innerhalbTraktanden">
    <w:name w:val="innerhalb Traktanden"/>
    <w:basedOn w:val="Standard"/>
    <w:autoRedefine/>
    <w:rsid w:val="00C9557F"/>
    <w:pPr>
      <w:numPr>
        <w:numId w:val="1"/>
      </w:numPr>
      <w:adjustRightInd w:val="0"/>
      <w:snapToGrid w:val="0"/>
      <w:spacing w:after="60"/>
    </w:pPr>
    <w:rPr>
      <w:szCs w:val="24"/>
    </w:rPr>
  </w:style>
  <w:style w:type="paragraph" w:customStyle="1" w:styleId="ProtokollTraktandum">
    <w:name w:val="Protokoll Traktandum"/>
    <w:basedOn w:val="Standard"/>
    <w:autoRedefine/>
    <w:qFormat/>
    <w:rsid w:val="008512CC"/>
    <w:pPr>
      <w:numPr>
        <w:numId w:val="2"/>
      </w:numPr>
      <w:adjustRightInd w:val="0"/>
      <w:snapToGrid w:val="0"/>
      <w:spacing w:after="60"/>
    </w:pPr>
    <w:rPr>
      <w:b/>
      <w:bCs/>
      <w:sz w:val="24"/>
      <w:szCs w:val="24"/>
      <w:lang w:val="de-DE"/>
    </w:rPr>
  </w:style>
  <w:style w:type="table" w:styleId="Tabellenraster">
    <w:name w:val="Table Grid"/>
    <w:basedOn w:val="NormaleTabelle"/>
    <w:uiPriority w:val="59"/>
    <w:rsid w:val="00164B3A"/>
    <w:pPr>
      <w:spacing w:afterAutospacing="1"/>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64B3A"/>
    <w:pPr>
      <w:ind w:left="720"/>
      <w:contextualSpacing/>
    </w:pPr>
  </w:style>
  <w:style w:type="paragraph" w:styleId="Kopfzeile">
    <w:name w:val="header"/>
    <w:basedOn w:val="Standard"/>
    <w:link w:val="KopfzeileZchn"/>
    <w:uiPriority w:val="99"/>
    <w:rsid w:val="00451FCC"/>
    <w:pPr>
      <w:tabs>
        <w:tab w:val="center" w:pos="4536"/>
        <w:tab w:val="right" w:pos="9072"/>
      </w:tabs>
    </w:pPr>
  </w:style>
  <w:style w:type="character" w:customStyle="1" w:styleId="KopfzeileZchn">
    <w:name w:val="Kopfzeile Zchn"/>
    <w:basedOn w:val="Absatz-Standardschriftart"/>
    <w:link w:val="Kopfzeile"/>
    <w:uiPriority w:val="99"/>
    <w:rsid w:val="00451FCC"/>
    <w:rPr>
      <w:rFonts w:asciiTheme="minorHAnsi" w:eastAsiaTheme="minorHAnsi" w:hAnsiTheme="minorHAnsi" w:cstheme="minorBidi"/>
      <w:lang w:eastAsia="en-US"/>
    </w:rPr>
  </w:style>
  <w:style w:type="paragraph" w:styleId="Fuzeile">
    <w:name w:val="footer"/>
    <w:basedOn w:val="Standard"/>
    <w:link w:val="FuzeileZchn"/>
    <w:uiPriority w:val="99"/>
    <w:rsid w:val="00451FCC"/>
    <w:pPr>
      <w:tabs>
        <w:tab w:val="center" w:pos="4536"/>
        <w:tab w:val="right" w:pos="9072"/>
      </w:tabs>
    </w:pPr>
  </w:style>
  <w:style w:type="character" w:customStyle="1" w:styleId="FuzeileZchn">
    <w:name w:val="Fußzeile Zchn"/>
    <w:basedOn w:val="Absatz-Standardschriftart"/>
    <w:link w:val="Fuzeile"/>
    <w:uiPriority w:val="99"/>
    <w:rsid w:val="00451FCC"/>
    <w:rPr>
      <w:rFonts w:asciiTheme="minorHAnsi" w:eastAsiaTheme="minorHAnsi" w:hAnsiTheme="minorHAnsi" w:cstheme="minorBidi"/>
      <w:lang w:eastAsia="en-US"/>
    </w:rPr>
  </w:style>
  <w:style w:type="paragraph" w:styleId="Sprechblasentext">
    <w:name w:val="Balloon Text"/>
    <w:basedOn w:val="Standard"/>
    <w:link w:val="SprechblasentextZchn"/>
    <w:rsid w:val="00CE4C3F"/>
    <w:rPr>
      <w:rFonts w:ascii="Tahoma" w:hAnsi="Tahoma" w:cs="Tahoma"/>
      <w:sz w:val="16"/>
      <w:szCs w:val="16"/>
    </w:rPr>
  </w:style>
  <w:style w:type="character" w:customStyle="1" w:styleId="SprechblasentextZchn">
    <w:name w:val="Sprechblasentext Zchn"/>
    <w:basedOn w:val="Absatz-Standardschriftart"/>
    <w:link w:val="Sprechblasentext"/>
    <w:rsid w:val="00CE4C3F"/>
    <w:rPr>
      <w:rFonts w:ascii="Tahoma" w:eastAsiaTheme="minorHAnsi" w:hAnsi="Tahoma" w:cs="Tahoma"/>
      <w:sz w:val="16"/>
      <w:szCs w:val="16"/>
      <w:lang w:eastAsia="en-US"/>
    </w:rPr>
  </w:style>
  <w:style w:type="character" w:styleId="Hyperlink">
    <w:name w:val="Hyperlink"/>
    <w:basedOn w:val="Absatz-Standardschriftart"/>
    <w:rsid w:val="00857A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ionatur.ch" TargetMode="External"/><Relationship Id="rId4" Type="http://schemas.microsoft.com/office/2007/relationships/stylesWithEffects" Target="stylesWithEffects.xml"/><Relationship Id="rId9" Type="http://schemas.openxmlformats.org/officeDocument/2006/relationships/hyperlink" Target="http://www.globe-swiss.ch"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75B10-7229-4DA7-A6B2-62C14B56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92AF5A1B.dotm</Template>
  <TotalTime>0</TotalTime>
  <Pages>30</Pages>
  <Words>4184</Words>
  <Characters>29232</Characters>
  <Application>Microsoft Office Word</Application>
  <DocSecurity>0</DocSecurity>
  <Lines>243</Lines>
  <Paragraphs>66</Paragraphs>
  <ScaleCrop>false</ScaleCrop>
  <HeadingPairs>
    <vt:vector size="2" baseType="variant">
      <vt:variant>
        <vt:lpstr>Titel</vt:lpstr>
      </vt:variant>
      <vt:variant>
        <vt:i4>1</vt:i4>
      </vt:variant>
    </vt:vector>
  </HeadingPairs>
  <TitlesOfParts>
    <vt:vector size="1" baseType="lpstr">
      <vt:lpstr/>
    </vt:vector>
  </TitlesOfParts>
  <Company>BaselStadt</Company>
  <LinksUpToDate>false</LinksUpToDate>
  <CharactersWithSpaces>33350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cp:lastPrinted>2016-12-01T14:00:00Z</cp:lastPrinted>
  <dcterms:created xsi:type="dcterms:W3CDTF">2016-12-01T14:11:00Z</dcterms:created>
  <dcterms:modified xsi:type="dcterms:W3CDTF">2016-12-01T14:11:00Z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18931841</vt:i4>
  </property>
  <property fmtid="{D5CDD505-2E9C-101B-9397-08002B2CF9AE}" pid="3" name="_NewReviewCycle">
    <vt:lpwstr/>
  </property>
  <property fmtid="{D5CDD505-2E9C-101B-9397-08002B2CF9AE}" pid="4" name="_EmailSubject">
    <vt:lpwstr>überabeitete Jahresplanung NT</vt:lpwstr>
  </property>
  <property fmtid="{D5CDD505-2E9C-101B-9397-08002B2CF9AE}" pid="5" name="_AuthorEmail">
    <vt:lpwstr>Stefan.Fricker@bs.ch</vt:lpwstr>
  </property>
  <property fmtid="{D5CDD505-2E9C-101B-9397-08002B2CF9AE}" pid="6" name="_AuthorEmailDisplayName">
    <vt:lpwstr>Fricker, Stefan</vt:lpwstr>
  </property>
</Properties>
</file>