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C3474" w14:textId="77777777" w:rsidR="00C10E01" w:rsidRDefault="003C75AA" w:rsidP="00C20D07">
      <w:pPr>
        <w:pStyle w:val="berschrift2"/>
        <w:jc w:val="both"/>
      </w:pPr>
      <w:r w:rsidRPr="00CF1A17">
        <w:rPr>
          <w:rStyle w:val="berschrift1Zchn"/>
          <w:sz w:val="30"/>
          <w:szCs w:val="30"/>
        </w:rPr>
        <w:t>Hintergrund</w:t>
      </w:r>
      <w:r w:rsidR="00C10E01" w:rsidRPr="00CF1A17">
        <w:rPr>
          <w:rStyle w:val="berschrift1Zchn"/>
          <w:sz w:val="30"/>
          <w:szCs w:val="30"/>
        </w:rPr>
        <w:t xml:space="preserve">information zu David </w:t>
      </w:r>
      <w:proofErr w:type="spellStart"/>
      <w:r w:rsidR="00C10E01" w:rsidRPr="00CF1A17">
        <w:rPr>
          <w:rStyle w:val="berschrift1Zchn"/>
          <w:sz w:val="30"/>
          <w:szCs w:val="30"/>
        </w:rPr>
        <w:t>Fischli</w:t>
      </w:r>
      <w:proofErr w:type="spellEnd"/>
      <w:r w:rsidR="00C10E01" w:rsidRPr="00CF1A17">
        <w:rPr>
          <w:rStyle w:val="berschrift1Zchn"/>
          <w:sz w:val="30"/>
          <w:szCs w:val="30"/>
        </w:rPr>
        <w:t xml:space="preserve"> und Peter Weis</w:t>
      </w:r>
      <w:r w:rsidR="00190BAF" w:rsidRPr="00190BAF">
        <w:rPr>
          <w:rStyle w:val="berschrift1Zchn"/>
          <w:sz w:val="30"/>
          <w:szCs w:val="30"/>
        </w:rPr>
        <w:t>s</w:t>
      </w:r>
    </w:p>
    <w:p w14:paraId="691508F9" w14:textId="77777777" w:rsidR="00BE64DB" w:rsidRPr="00BE64DB" w:rsidRDefault="00BE64DB" w:rsidP="00C20D07">
      <w:pPr>
        <w:jc w:val="both"/>
        <w:rPr>
          <w:sz w:val="40"/>
          <w:szCs w:val="40"/>
        </w:rPr>
      </w:pPr>
      <w:r>
        <w:rPr>
          <w:noProof/>
          <w:sz w:val="40"/>
          <w:szCs w:val="40"/>
          <w:lang w:val="de-CH" w:eastAsia="de-CH"/>
        </w:rPr>
        <w:drawing>
          <wp:inline distT="0" distB="0" distL="0" distR="0" wp14:anchorId="2C92E566" wp14:editId="1A774E47">
            <wp:extent cx="5245925" cy="3495040"/>
            <wp:effectExtent l="0" t="0" r="12065" b="1016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schli-and-Weiss-Ben-Hur-1984-87.jpg"/>
                    <pic:cNvPicPr/>
                  </pic:nvPicPr>
                  <pic:blipFill>
                    <a:blip r:embed="rId9">
                      <a:extLst>
                        <a:ext uri="{28A0092B-C50C-407E-A947-70E740481C1C}">
                          <a14:useLocalDpi xmlns:a14="http://schemas.microsoft.com/office/drawing/2010/main" val="0"/>
                        </a:ext>
                      </a:extLst>
                    </a:blip>
                    <a:stretch>
                      <a:fillRect/>
                    </a:stretch>
                  </pic:blipFill>
                  <pic:spPr>
                    <a:xfrm>
                      <a:off x="0" y="0"/>
                      <a:ext cx="5252071" cy="3499135"/>
                    </a:xfrm>
                    <a:prstGeom prst="rect">
                      <a:avLst/>
                    </a:prstGeom>
                  </pic:spPr>
                </pic:pic>
              </a:graphicData>
            </a:graphic>
          </wp:inline>
        </w:drawing>
      </w:r>
    </w:p>
    <w:p w14:paraId="6706398E" w14:textId="343BA749" w:rsidR="00BE64DB" w:rsidRPr="00B2144E" w:rsidRDefault="00CF1A17" w:rsidP="00AA2022">
      <w:pPr>
        <w:rPr>
          <w:rFonts w:cs="Arial"/>
          <w:b/>
          <w:bCs/>
          <w:color w:val="000000" w:themeColor="text1"/>
          <w:sz w:val="18"/>
          <w:szCs w:val="18"/>
        </w:rPr>
      </w:pPr>
      <w:r w:rsidRPr="00B2144E">
        <w:rPr>
          <w:sz w:val="18"/>
          <w:szCs w:val="18"/>
          <w:lang w:eastAsia="de-CH"/>
        </w:rPr>
        <w:t xml:space="preserve">Abbildung 1: </w:t>
      </w:r>
      <w:proofErr w:type="spellStart"/>
      <w:r w:rsidR="003C75AA" w:rsidRPr="00B2144E">
        <w:rPr>
          <w:sz w:val="18"/>
          <w:szCs w:val="18"/>
          <w:lang w:eastAsia="de-CH"/>
        </w:rPr>
        <w:t>Fischli</w:t>
      </w:r>
      <w:proofErr w:type="spellEnd"/>
      <w:r w:rsidR="00C20D07">
        <w:rPr>
          <w:sz w:val="18"/>
          <w:szCs w:val="18"/>
          <w:lang w:eastAsia="de-CH"/>
        </w:rPr>
        <w:t>/</w:t>
      </w:r>
      <w:r w:rsidR="00BE64DB" w:rsidRPr="00B2144E">
        <w:rPr>
          <w:sz w:val="18"/>
          <w:szCs w:val="18"/>
          <w:lang w:eastAsia="de-CH"/>
        </w:rPr>
        <w:t>Weiss,</w:t>
      </w:r>
      <w:r w:rsidR="003C75AA" w:rsidRPr="00B2144E">
        <w:rPr>
          <w:sz w:val="18"/>
          <w:szCs w:val="18"/>
          <w:lang w:eastAsia="de-CH"/>
        </w:rPr>
        <w:t xml:space="preserve"> </w:t>
      </w:r>
      <w:r w:rsidR="00BE64DB" w:rsidRPr="00B2144E">
        <w:rPr>
          <w:sz w:val="18"/>
          <w:szCs w:val="18"/>
          <w:lang w:eastAsia="de-CH"/>
        </w:rPr>
        <w:t>Ben Hur,</w:t>
      </w:r>
      <w:r w:rsidR="001A2887">
        <w:rPr>
          <w:sz w:val="18"/>
          <w:szCs w:val="18"/>
          <w:lang w:eastAsia="de-CH"/>
        </w:rPr>
        <w:t xml:space="preserve"> </w:t>
      </w:r>
      <w:r w:rsidR="00BE64DB" w:rsidRPr="00B2144E">
        <w:rPr>
          <w:sz w:val="18"/>
          <w:szCs w:val="18"/>
          <w:lang w:eastAsia="de-CH"/>
        </w:rPr>
        <w:t>1984</w:t>
      </w:r>
      <w:r w:rsidR="001A2887">
        <w:rPr>
          <w:sz w:val="18"/>
          <w:szCs w:val="18"/>
          <w:lang w:eastAsia="de-CH"/>
        </w:rPr>
        <w:t>–</w:t>
      </w:r>
      <w:r w:rsidR="00BE64DB" w:rsidRPr="00B2144E">
        <w:rPr>
          <w:sz w:val="18"/>
          <w:szCs w:val="18"/>
          <w:lang w:eastAsia="de-CH"/>
        </w:rPr>
        <w:t xml:space="preserve">87, </w:t>
      </w:r>
      <w:proofErr w:type="spellStart"/>
      <w:r w:rsidR="00BE64DB" w:rsidRPr="00B2144E">
        <w:rPr>
          <w:sz w:val="18"/>
          <w:szCs w:val="18"/>
          <w:lang w:eastAsia="de-CH"/>
        </w:rPr>
        <w:t>Gelatin-silver</w:t>
      </w:r>
      <w:proofErr w:type="spellEnd"/>
      <w:r w:rsidR="00BE64DB" w:rsidRPr="00B2144E">
        <w:rPr>
          <w:sz w:val="18"/>
          <w:szCs w:val="18"/>
          <w:lang w:eastAsia="de-CH"/>
        </w:rPr>
        <w:t xml:space="preserve"> </w:t>
      </w:r>
      <w:proofErr w:type="spellStart"/>
      <w:r w:rsidR="00BE64DB" w:rsidRPr="00B2144E">
        <w:rPr>
          <w:sz w:val="18"/>
          <w:szCs w:val="18"/>
          <w:lang w:eastAsia="de-CH"/>
        </w:rPr>
        <w:t>print</w:t>
      </w:r>
      <w:proofErr w:type="spellEnd"/>
      <w:r w:rsidR="00FC0ED2">
        <w:rPr>
          <w:sz w:val="18"/>
          <w:szCs w:val="18"/>
          <w:lang w:eastAsia="de-CH"/>
        </w:rPr>
        <w:t xml:space="preserve"> </w:t>
      </w:r>
      <w:r w:rsidR="00FC0ED2">
        <w:rPr>
          <w:rFonts w:cs="Arial"/>
          <w:sz w:val="18"/>
          <w:szCs w:val="18"/>
          <w:lang w:eastAsia="de-CH"/>
        </w:rPr>
        <w:t>[Silbergelatinebezug]</w:t>
      </w:r>
      <w:r w:rsidR="00C20D07">
        <w:rPr>
          <w:sz w:val="18"/>
          <w:szCs w:val="18"/>
          <w:lang w:eastAsia="de-CH"/>
        </w:rPr>
        <w:t>,</w:t>
      </w:r>
      <w:r w:rsidR="00BE64DB" w:rsidRPr="00B2144E">
        <w:rPr>
          <w:sz w:val="18"/>
          <w:szCs w:val="18"/>
          <w:lang w:eastAsia="de-CH"/>
        </w:rPr>
        <w:t xml:space="preserve"> 30 x 40 cm</w:t>
      </w:r>
      <w:r w:rsidRPr="00B2144E">
        <w:rPr>
          <w:sz w:val="18"/>
          <w:szCs w:val="18"/>
          <w:lang w:eastAsia="de-CH"/>
        </w:rPr>
        <w:t xml:space="preserve">, </w:t>
      </w:r>
      <w:r w:rsidR="00AA2022">
        <w:rPr>
          <w:sz w:val="18"/>
          <w:szCs w:val="18"/>
          <w:lang w:eastAsia="de-CH"/>
        </w:rPr>
        <w:br/>
      </w:r>
      <w:r w:rsidRPr="00B2144E">
        <w:rPr>
          <w:sz w:val="18"/>
          <w:szCs w:val="18"/>
          <w:lang w:eastAsia="de-CH"/>
        </w:rPr>
        <w:t>Sammlung Matthew Marks Gallery, New York</w:t>
      </w:r>
      <w:r w:rsidR="00C45A80">
        <w:rPr>
          <w:sz w:val="18"/>
          <w:szCs w:val="18"/>
          <w:lang w:eastAsia="de-CH"/>
        </w:rPr>
        <w:t>.</w:t>
      </w:r>
      <w:r w:rsidRPr="00B2144E">
        <w:rPr>
          <w:rStyle w:val="Funotenzeichen"/>
          <w:sz w:val="18"/>
          <w:szCs w:val="18"/>
          <w:lang w:eastAsia="de-CH"/>
        </w:rPr>
        <w:footnoteReference w:id="1"/>
      </w:r>
    </w:p>
    <w:p w14:paraId="74DAFB83" w14:textId="77777777" w:rsidR="00CE116A" w:rsidRDefault="00D278F1">
      <w:pPr>
        <w:spacing w:before="360" w:after="120"/>
        <w:jc w:val="both"/>
        <w:rPr>
          <w:rFonts w:cs="Arial"/>
          <w:color w:val="000000" w:themeColor="text1"/>
        </w:rPr>
      </w:pPr>
      <w:r w:rsidRPr="003C75AA">
        <w:rPr>
          <w:rFonts w:cs="Arial"/>
          <w:b/>
          <w:bCs/>
          <w:color w:val="000000" w:themeColor="text1"/>
        </w:rPr>
        <w:t xml:space="preserve">Peter </w:t>
      </w:r>
      <w:proofErr w:type="spellStart"/>
      <w:r w:rsidRPr="003C75AA">
        <w:rPr>
          <w:rFonts w:cs="Arial"/>
          <w:b/>
          <w:bCs/>
          <w:color w:val="000000" w:themeColor="text1"/>
        </w:rPr>
        <w:t>Fischli</w:t>
      </w:r>
      <w:proofErr w:type="spellEnd"/>
      <w:r w:rsidRPr="003C75AA">
        <w:rPr>
          <w:rFonts w:cs="Arial"/>
          <w:color w:val="000000" w:themeColor="text1"/>
        </w:rPr>
        <w:t xml:space="preserve"> (*</w:t>
      </w:r>
      <w:r w:rsidR="001A2887">
        <w:rPr>
          <w:rFonts w:cs="Arial"/>
          <w:color w:val="000000" w:themeColor="text1"/>
        </w:rPr>
        <w:t> </w:t>
      </w:r>
      <w:hyperlink r:id="rId10" w:tooltip="8. Juni" w:history="1">
        <w:r w:rsidRPr="003C75AA">
          <w:rPr>
            <w:rStyle w:val="Hyperlink"/>
            <w:rFonts w:cs="Arial"/>
            <w:color w:val="000000" w:themeColor="text1"/>
            <w:u w:val="none"/>
          </w:rPr>
          <w:t>8. Juni</w:t>
        </w:r>
      </w:hyperlink>
      <w:r w:rsidRPr="003C75AA">
        <w:rPr>
          <w:rFonts w:cs="Arial"/>
          <w:color w:val="000000" w:themeColor="text1"/>
        </w:rPr>
        <w:t xml:space="preserve"> </w:t>
      </w:r>
      <w:hyperlink r:id="rId11" w:tooltip="1952" w:history="1">
        <w:r w:rsidRPr="003C75AA">
          <w:rPr>
            <w:rStyle w:val="Hyperlink"/>
            <w:rFonts w:cs="Arial"/>
            <w:color w:val="000000" w:themeColor="text1"/>
            <w:u w:val="none"/>
          </w:rPr>
          <w:t>1952</w:t>
        </w:r>
      </w:hyperlink>
      <w:r w:rsidRPr="003C75AA">
        <w:rPr>
          <w:rFonts w:cs="Arial"/>
          <w:color w:val="000000" w:themeColor="text1"/>
        </w:rPr>
        <w:t xml:space="preserve"> in </w:t>
      </w:r>
      <w:hyperlink r:id="rId12" w:tooltip="Zürich" w:history="1">
        <w:r w:rsidRPr="003C75AA">
          <w:rPr>
            <w:rStyle w:val="Hyperlink"/>
            <w:rFonts w:cs="Arial"/>
            <w:color w:val="000000" w:themeColor="text1"/>
            <w:u w:val="none"/>
          </w:rPr>
          <w:t>Zürich</w:t>
        </w:r>
      </w:hyperlink>
      <w:r w:rsidRPr="003C75AA">
        <w:rPr>
          <w:rFonts w:cs="Arial"/>
          <w:color w:val="000000" w:themeColor="text1"/>
        </w:rPr>
        <w:t xml:space="preserve">) und </w:t>
      </w:r>
      <w:r w:rsidRPr="003C75AA">
        <w:rPr>
          <w:rFonts w:cs="Arial"/>
          <w:b/>
          <w:bCs/>
          <w:color w:val="000000" w:themeColor="text1"/>
        </w:rPr>
        <w:t>David Weiss</w:t>
      </w:r>
      <w:r w:rsidRPr="003C75AA">
        <w:rPr>
          <w:rFonts w:cs="Arial"/>
          <w:color w:val="000000" w:themeColor="text1"/>
        </w:rPr>
        <w:t xml:space="preserve"> (*</w:t>
      </w:r>
      <w:r w:rsidR="001A2887">
        <w:rPr>
          <w:rFonts w:cs="Arial"/>
          <w:color w:val="000000" w:themeColor="text1"/>
        </w:rPr>
        <w:t> </w:t>
      </w:r>
      <w:hyperlink r:id="rId13" w:tooltip="21. Juni" w:history="1">
        <w:r w:rsidRPr="003C75AA">
          <w:rPr>
            <w:rStyle w:val="Hyperlink"/>
            <w:rFonts w:cs="Arial"/>
            <w:color w:val="000000" w:themeColor="text1"/>
            <w:u w:val="none"/>
          </w:rPr>
          <w:t>21. Juni</w:t>
        </w:r>
      </w:hyperlink>
      <w:r w:rsidRPr="003C75AA">
        <w:rPr>
          <w:rFonts w:cs="Arial"/>
          <w:color w:val="000000" w:themeColor="text1"/>
        </w:rPr>
        <w:t xml:space="preserve"> </w:t>
      </w:r>
      <w:hyperlink r:id="rId14" w:tooltip="1946" w:history="1">
        <w:r w:rsidRPr="003C75AA">
          <w:rPr>
            <w:rStyle w:val="Hyperlink"/>
            <w:rFonts w:cs="Arial"/>
            <w:color w:val="000000" w:themeColor="text1"/>
            <w:u w:val="none"/>
          </w:rPr>
          <w:t>1946</w:t>
        </w:r>
      </w:hyperlink>
      <w:r w:rsidRPr="003C75AA">
        <w:rPr>
          <w:rFonts w:cs="Arial"/>
          <w:color w:val="000000" w:themeColor="text1"/>
        </w:rPr>
        <w:t xml:space="preserve"> in Zürich; † </w:t>
      </w:r>
      <w:hyperlink r:id="rId15" w:tooltip="27. April" w:history="1">
        <w:r w:rsidRPr="003C75AA">
          <w:rPr>
            <w:rStyle w:val="Hyperlink"/>
            <w:rFonts w:cs="Arial"/>
            <w:color w:val="000000" w:themeColor="text1"/>
            <w:u w:val="none"/>
          </w:rPr>
          <w:t>27. April</w:t>
        </w:r>
      </w:hyperlink>
      <w:r w:rsidRPr="003C75AA">
        <w:rPr>
          <w:rFonts w:cs="Arial"/>
          <w:color w:val="000000" w:themeColor="text1"/>
        </w:rPr>
        <w:t xml:space="preserve"> </w:t>
      </w:r>
      <w:hyperlink r:id="rId16" w:tooltip="2012" w:history="1">
        <w:r w:rsidRPr="003C75AA">
          <w:rPr>
            <w:rStyle w:val="Hyperlink"/>
            <w:rFonts w:cs="Arial"/>
            <w:color w:val="000000" w:themeColor="text1"/>
            <w:u w:val="none"/>
          </w:rPr>
          <w:t>2012</w:t>
        </w:r>
      </w:hyperlink>
      <w:r w:rsidRPr="003C75AA">
        <w:rPr>
          <w:rFonts w:cs="Arial"/>
          <w:color w:val="000000" w:themeColor="text1"/>
        </w:rPr>
        <w:t xml:space="preserve"> ebenda), oftmals kurz </w:t>
      </w:r>
      <w:proofErr w:type="spellStart"/>
      <w:r w:rsidRPr="003C75AA">
        <w:rPr>
          <w:rFonts w:cs="Arial"/>
          <w:b/>
          <w:bCs/>
          <w:color w:val="000000" w:themeColor="text1"/>
        </w:rPr>
        <w:t>Fischli</w:t>
      </w:r>
      <w:proofErr w:type="spellEnd"/>
      <w:r w:rsidRPr="003C75AA">
        <w:rPr>
          <w:rFonts w:cs="Arial"/>
          <w:b/>
          <w:bCs/>
          <w:color w:val="000000" w:themeColor="text1"/>
        </w:rPr>
        <w:t>/Weiss</w:t>
      </w:r>
      <w:r w:rsidRPr="003C75AA">
        <w:rPr>
          <w:rFonts w:cs="Arial"/>
          <w:color w:val="000000" w:themeColor="text1"/>
        </w:rPr>
        <w:t>, waren ein Künstlerduo, das seit 1979 zusammen</w:t>
      </w:r>
      <w:r w:rsidR="001A2887">
        <w:rPr>
          <w:rFonts w:cs="Arial"/>
          <w:color w:val="000000" w:themeColor="text1"/>
        </w:rPr>
        <w:softHyphen/>
      </w:r>
      <w:r w:rsidRPr="003C75AA">
        <w:rPr>
          <w:rFonts w:cs="Arial"/>
          <w:color w:val="000000" w:themeColor="text1"/>
        </w:rPr>
        <w:t xml:space="preserve">arbeitete. Sie zählten zu den renommiertesten Gegenwartskünstlern der </w:t>
      </w:r>
      <w:hyperlink r:id="rId17" w:tooltip="Schweiz" w:history="1">
        <w:r w:rsidRPr="003C75AA">
          <w:rPr>
            <w:rStyle w:val="Hyperlink"/>
            <w:rFonts w:cs="Arial"/>
            <w:color w:val="000000" w:themeColor="text1"/>
            <w:u w:val="none"/>
          </w:rPr>
          <w:t>Schweiz</w:t>
        </w:r>
      </w:hyperlink>
      <w:r w:rsidRPr="003C75AA">
        <w:rPr>
          <w:rFonts w:cs="Arial"/>
          <w:color w:val="000000" w:themeColor="text1"/>
        </w:rPr>
        <w:t>. Ihre be</w:t>
      </w:r>
      <w:r w:rsidR="0085369A">
        <w:rPr>
          <w:rFonts w:cs="Arial"/>
          <w:color w:val="000000" w:themeColor="text1"/>
        </w:rPr>
        <w:softHyphen/>
      </w:r>
      <w:r w:rsidRPr="003C75AA">
        <w:rPr>
          <w:rFonts w:cs="Arial"/>
          <w:color w:val="000000" w:themeColor="text1"/>
        </w:rPr>
        <w:t xml:space="preserve">kannteste Arbeit ist der Film </w:t>
      </w:r>
      <w:r w:rsidR="00CA1A8A">
        <w:rPr>
          <w:rFonts w:cs="Arial"/>
          <w:color w:val="000000" w:themeColor="text1"/>
        </w:rPr>
        <w:t>«</w:t>
      </w:r>
      <w:hyperlink r:id="rId18" w:tooltip="Der Lauf der Dinge (Film)" w:history="1">
        <w:r w:rsidRPr="003C75AA">
          <w:rPr>
            <w:rStyle w:val="Hyperlink"/>
            <w:rFonts w:cs="Arial"/>
            <w:color w:val="000000" w:themeColor="text1"/>
            <w:u w:val="none"/>
          </w:rPr>
          <w:t>Der Lauf der Dinge</w:t>
        </w:r>
      </w:hyperlink>
      <w:r w:rsidR="00CA1A8A">
        <w:rPr>
          <w:rFonts w:cs="Arial"/>
          <w:color w:val="000000" w:themeColor="text1"/>
        </w:rPr>
        <w:t>»</w:t>
      </w:r>
      <w:r w:rsidRPr="003C75AA">
        <w:rPr>
          <w:rFonts w:cs="Arial"/>
          <w:color w:val="000000" w:themeColor="text1"/>
        </w:rPr>
        <w:t xml:space="preserve">, der 1987 während der </w:t>
      </w:r>
      <w:r w:rsidR="00CA1A8A">
        <w:rPr>
          <w:rFonts w:cs="Arial"/>
          <w:color w:val="000000" w:themeColor="text1"/>
        </w:rPr>
        <w:t>«</w:t>
      </w:r>
      <w:hyperlink r:id="rId19" w:tooltip="Documenta 8" w:history="1">
        <w:r w:rsidRPr="003C75AA">
          <w:rPr>
            <w:rStyle w:val="Hyperlink"/>
            <w:rFonts w:cs="Arial"/>
            <w:color w:val="000000" w:themeColor="text1"/>
            <w:u w:val="none"/>
          </w:rPr>
          <w:t>documenta</w:t>
        </w:r>
        <w:r w:rsidR="00CA1A8A">
          <w:rPr>
            <w:rStyle w:val="Hyperlink"/>
            <w:rFonts w:cs="Arial"/>
            <w:color w:val="000000" w:themeColor="text1"/>
            <w:u w:val="none"/>
          </w:rPr>
          <w:t> </w:t>
        </w:r>
        <w:r w:rsidRPr="003C75AA">
          <w:rPr>
            <w:rStyle w:val="Hyperlink"/>
            <w:rFonts w:cs="Arial"/>
            <w:color w:val="000000" w:themeColor="text1"/>
            <w:u w:val="none"/>
          </w:rPr>
          <w:t>8</w:t>
        </w:r>
      </w:hyperlink>
      <w:r w:rsidR="00CA1A8A">
        <w:rPr>
          <w:rStyle w:val="Hyperlink"/>
          <w:rFonts w:cs="Arial"/>
          <w:color w:val="000000" w:themeColor="text1"/>
          <w:u w:val="none"/>
        </w:rPr>
        <w:t>»</w:t>
      </w:r>
      <w:r w:rsidRPr="003C75AA">
        <w:rPr>
          <w:rFonts w:cs="Arial"/>
          <w:color w:val="000000" w:themeColor="text1"/>
        </w:rPr>
        <w:t xml:space="preserve"> zu einem Publikumserfolg wurde und sie international bekannt machte.</w:t>
      </w:r>
    </w:p>
    <w:p w14:paraId="0FEFC542" w14:textId="2DC6760C" w:rsidR="00CE116A" w:rsidRDefault="00D278F1">
      <w:pPr>
        <w:spacing w:after="120"/>
        <w:jc w:val="both"/>
        <w:rPr>
          <w:rFonts w:cs="Arial"/>
          <w:color w:val="000000" w:themeColor="text1"/>
        </w:rPr>
      </w:pPr>
      <w:r w:rsidRPr="003C75AA">
        <w:rPr>
          <w:rFonts w:cs="Arial"/>
          <w:color w:val="000000" w:themeColor="text1"/>
        </w:rPr>
        <w:t xml:space="preserve">Für ihre Arbeiten bedienten sie sich einer </w:t>
      </w:r>
      <w:proofErr w:type="spellStart"/>
      <w:r w:rsidRPr="003C75AA">
        <w:rPr>
          <w:rFonts w:cs="Arial"/>
          <w:color w:val="000000" w:themeColor="text1"/>
        </w:rPr>
        <w:t>grossen</w:t>
      </w:r>
      <w:proofErr w:type="spellEnd"/>
      <w:r w:rsidRPr="003C75AA">
        <w:rPr>
          <w:rFonts w:cs="Arial"/>
          <w:color w:val="000000" w:themeColor="text1"/>
        </w:rPr>
        <w:t xml:space="preserve"> Bandbreite der künstlerischen Ausdrucks</w:t>
      </w:r>
      <w:r w:rsidR="001A2887">
        <w:rPr>
          <w:rFonts w:cs="Arial"/>
          <w:color w:val="000000" w:themeColor="text1"/>
        </w:rPr>
        <w:softHyphen/>
      </w:r>
      <w:r w:rsidRPr="003C75AA">
        <w:rPr>
          <w:rFonts w:cs="Arial"/>
          <w:color w:val="000000" w:themeColor="text1"/>
        </w:rPr>
        <w:t>formen vom Film über die Fotografie und Künstlerbücher bis hin zu Plastiken aus unterschied</w:t>
      </w:r>
      <w:r w:rsidR="001A2887">
        <w:rPr>
          <w:rFonts w:cs="Arial"/>
          <w:color w:val="000000" w:themeColor="text1"/>
        </w:rPr>
        <w:softHyphen/>
      </w:r>
      <w:r w:rsidRPr="003C75AA">
        <w:rPr>
          <w:rFonts w:cs="Arial"/>
          <w:color w:val="000000" w:themeColor="text1"/>
        </w:rPr>
        <w:t>lichsten Materialien und Multimedia</w:t>
      </w:r>
      <w:r w:rsidR="00CA1A8A">
        <w:rPr>
          <w:rFonts w:cs="Arial"/>
          <w:color w:val="000000" w:themeColor="text1"/>
        </w:rPr>
        <w:t>i</w:t>
      </w:r>
      <w:r w:rsidRPr="003C75AA">
        <w:rPr>
          <w:rFonts w:cs="Arial"/>
          <w:color w:val="000000" w:themeColor="text1"/>
        </w:rPr>
        <w:t>nstallationen. Sie adaptierten Gegenstände und Situationen des Alltags, die sie mit Humor und Ironie in einen künstlerischen Kontext brachten</w:t>
      </w:r>
      <w:r w:rsidR="001A2887">
        <w:rPr>
          <w:rFonts w:cs="Arial"/>
          <w:color w:val="000000" w:themeColor="text1"/>
        </w:rPr>
        <w:t>,</w:t>
      </w:r>
      <w:r w:rsidRPr="003C75AA">
        <w:rPr>
          <w:rFonts w:cs="Arial"/>
          <w:color w:val="000000" w:themeColor="text1"/>
        </w:rPr>
        <w:t xml:space="preserve"> und </w:t>
      </w:r>
      <w:r w:rsidR="001A2887">
        <w:rPr>
          <w:rFonts w:cs="Arial"/>
          <w:color w:val="000000" w:themeColor="text1"/>
        </w:rPr>
        <w:t xml:space="preserve">stellten </w:t>
      </w:r>
      <w:r w:rsidRPr="003C75AA">
        <w:rPr>
          <w:rFonts w:cs="Arial"/>
          <w:color w:val="000000" w:themeColor="text1"/>
        </w:rPr>
        <w:t>so philosophische und theoretische Fragen nach der Erklärung der Welt.</w:t>
      </w:r>
    </w:p>
    <w:p w14:paraId="7C6F2168" w14:textId="31AB84B9" w:rsidR="00CE116A" w:rsidRDefault="00D278F1">
      <w:pPr>
        <w:spacing w:after="120"/>
        <w:jc w:val="both"/>
        <w:rPr>
          <w:rFonts w:cs="Arial"/>
          <w:color w:val="000000" w:themeColor="text1"/>
        </w:rPr>
      </w:pPr>
      <w:r w:rsidRPr="003C75AA">
        <w:rPr>
          <w:rFonts w:cs="Arial"/>
          <w:color w:val="000000" w:themeColor="text1"/>
        </w:rPr>
        <w:t xml:space="preserve">Kunstkritiker sehen in der oftmals parodierenden Haltung ihrer Arbeiten Parallelen zu den Künstlern </w:t>
      </w:r>
      <w:hyperlink r:id="rId20" w:tooltip="Marcel Duchamp" w:history="1">
        <w:r w:rsidRPr="003C75AA">
          <w:rPr>
            <w:rStyle w:val="Hyperlink"/>
            <w:rFonts w:cs="Arial"/>
            <w:color w:val="000000" w:themeColor="text1"/>
            <w:u w:val="none"/>
          </w:rPr>
          <w:t>Marcel Duchamp</w:t>
        </w:r>
      </w:hyperlink>
      <w:r w:rsidRPr="003C75AA">
        <w:rPr>
          <w:rFonts w:cs="Arial"/>
          <w:color w:val="000000" w:themeColor="text1"/>
        </w:rPr>
        <w:t xml:space="preserve">, </w:t>
      </w:r>
      <w:hyperlink r:id="rId21" w:tooltip="Dieter Roth" w:history="1">
        <w:r w:rsidRPr="003C75AA">
          <w:rPr>
            <w:rStyle w:val="Hyperlink"/>
            <w:rFonts w:cs="Arial"/>
            <w:color w:val="000000" w:themeColor="text1"/>
            <w:u w:val="none"/>
          </w:rPr>
          <w:t>Dieter Roth</w:t>
        </w:r>
      </w:hyperlink>
      <w:r w:rsidRPr="003C75AA">
        <w:rPr>
          <w:rFonts w:cs="Arial"/>
          <w:color w:val="000000" w:themeColor="text1"/>
        </w:rPr>
        <w:t xml:space="preserve"> oder </w:t>
      </w:r>
      <w:hyperlink r:id="rId22" w:tooltip="Jean Tinguely" w:history="1">
        <w:r w:rsidRPr="003C75AA">
          <w:rPr>
            <w:rStyle w:val="Hyperlink"/>
            <w:rFonts w:cs="Arial"/>
            <w:color w:val="000000" w:themeColor="text1"/>
            <w:u w:val="none"/>
          </w:rPr>
          <w:t>Jean Tinguely</w:t>
        </w:r>
      </w:hyperlink>
      <w:r w:rsidRPr="003C75AA">
        <w:rPr>
          <w:rFonts w:cs="Arial"/>
          <w:color w:val="000000" w:themeColor="text1"/>
        </w:rPr>
        <w:t>.</w:t>
      </w:r>
    </w:p>
    <w:p w14:paraId="4E6187F8" w14:textId="77777777" w:rsidR="00CE116A" w:rsidRDefault="00D278F1">
      <w:pPr>
        <w:spacing w:after="120"/>
        <w:jc w:val="both"/>
        <w:rPr>
          <w:rFonts w:cs="Arial"/>
          <w:color w:val="000000" w:themeColor="text1"/>
        </w:rPr>
      </w:pPr>
      <w:proofErr w:type="spellStart"/>
      <w:r w:rsidRPr="003C75AA">
        <w:rPr>
          <w:rFonts w:cs="Arial"/>
          <w:color w:val="000000" w:themeColor="text1"/>
        </w:rPr>
        <w:t>Fischli</w:t>
      </w:r>
      <w:proofErr w:type="spellEnd"/>
      <w:r w:rsidRPr="003C75AA">
        <w:rPr>
          <w:rFonts w:cs="Arial"/>
          <w:color w:val="000000" w:themeColor="text1"/>
        </w:rPr>
        <w:t xml:space="preserve">/Weiss vertraten mehrfach die Schweiz bei der </w:t>
      </w:r>
      <w:hyperlink r:id="rId23" w:tooltip="Biennale di Venezia" w:history="1">
        <w:r w:rsidRPr="003C75AA">
          <w:rPr>
            <w:rStyle w:val="Hyperlink"/>
            <w:rFonts w:cs="Arial"/>
            <w:color w:val="000000" w:themeColor="text1"/>
            <w:u w:val="none"/>
          </w:rPr>
          <w:t>Biennale in Venedig</w:t>
        </w:r>
      </w:hyperlink>
      <w:r w:rsidRPr="003C75AA">
        <w:rPr>
          <w:rFonts w:cs="Arial"/>
          <w:color w:val="000000" w:themeColor="text1"/>
        </w:rPr>
        <w:t xml:space="preserve"> und anderen inter</w:t>
      </w:r>
      <w:r w:rsidR="001A2887">
        <w:rPr>
          <w:rFonts w:cs="Arial"/>
          <w:color w:val="000000" w:themeColor="text1"/>
        </w:rPr>
        <w:softHyphen/>
      </w:r>
      <w:r w:rsidRPr="003C75AA">
        <w:rPr>
          <w:rFonts w:cs="Arial"/>
          <w:color w:val="000000" w:themeColor="text1"/>
        </w:rPr>
        <w:t xml:space="preserve">nationalen Kulturveranstaltungen. Beide </w:t>
      </w:r>
      <w:r w:rsidR="003C75AA" w:rsidRPr="003C75AA">
        <w:rPr>
          <w:rFonts w:cs="Arial"/>
          <w:color w:val="000000" w:themeColor="text1"/>
        </w:rPr>
        <w:t xml:space="preserve">lebten und arbeiteten in Zürich. Peter </w:t>
      </w:r>
      <w:proofErr w:type="spellStart"/>
      <w:r w:rsidR="003C75AA" w:rsidRPr="003C75AA">
        <w:rPr>
          <w:rFonts w:cs="Arial"/>
          <w:color w:val="000000" w:themeColor="text1"/>
        </w:rPr>
        <w:t>Fischli</w:t>
      </w:r>
      <w:proofErr w:type="spellEnd"/>
      <w:r w:rsidR="003C75AA" w:rsidRPr="003C75AA">
        <w:rPr>
          <w:rFonts w:cs="Arial"/>
          <w:color w:val="000000" w:themeColor="text1"/>
        </w:rPr>
        <w:t xml:space="preserve"> arbeitet heute noch erfolgreich als Künstler.</w:t>
      </w:r>
      <w:r w:rsidR="00CF1A17">
        <w:rPr>
          <w:rStyle w:val="Funotenzeichen"/>
          <w:rFonts w:cs="Arial"/>
          <w:color w:val="000000" w:themeColor="text1"/>
        </w:rPr>
        <w:footnoteReference w:id="2"/>
      </w:r>
    </w:p>
    <w:p w14:paraId="0EAA123C" w14:textId="77777777" w:rsidR="00C20D07" w:rsidRDefault="00C20D07">
      <w:pPr>
        <w:spacing w:after="0" w:line="240" w:lineRule="auto"/>
        <w:rPr>
          <w:rFonts w:cs="Arial"/>
          <w:color w:val="000000" w:themeColor="text1"/>
        </w:rPr>
      </w:pPr>
      <w:r>
        <w:rPr>
          <w:rFonts w:cs="Arial"/>
          <w:color w:val="000000" w:themeColor="text1"/>
        </w:rPr>
        <w:br w:type="page"/>
      </w:r>
    </w:p>
    <w:p w14:paraId="2D8A32CF" w14:textId="77777777" w:rsidR="006C6139" w:rsidRDefault="00476D37" w:rsidP="00C20D07">
      <w:pPr>
        <w:pStyle w:val="berschrift2"/>
        <w:jc w:val="both"/>
      </w:pPr>
      <w:r>
        <w:rPr>
          <w:noProof/>
          <w:lang w:val="de-CH" w:eastAsia="de-CH"/>
        </w:rPr>
        <w:lastRenderedPageBreak/>
        <w:drawing>
          <wp:anchor distT="0" distB="0" distL="114300" distR="114300" simplePos="0" relativeHeight="251658240" behindDoc="0" locked="0" layoutInCell="1" allowOverlap="1" wp14:anchorId="6E02B38F" wp14:editId="78AF76DF">
            <wp:simplePos x="0" y="0"/>
            <wp:positionH relativeFrom="column">
              <wp:posOffset>22225</wp:posOffset>
            </wp:positionH>
            <wp:positionV relativeFrom="paragraph">
              <wp:posOffset>316865</wp:posOffset>
            </wp:positionV>
            <wp:extent cx="3622040" cy="2446020"/>
            <wp:effectExtent l="0" t="0" r="0" b="0"/>
            <wp:wrapTight wrapText="bothSides">
              <wp:wrapPolygon edited="0">
                <wp:start x="0" y="0"/>
                <wp:lineTo x="0" y="21364"/>
                <wp:lineTo x="21471" y="21364"/>
                <wp:lineTo x="21471" y="0"/>
                <wp:lineTo x="0" y="0"/>
              </wp:wrapPolygon>
            </wp:wrapTight>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chli-weiss.png"/>
                    <pic:cNvPicPr/>
                  </pic:nvPicPr>
                  <pic:blipFill>
                    <a:blip r:embed="rId24">
                      <a:extLst>
                        <a:ext uri="{28A0092B-C50C-407E-A947-70E740481C1C}">
                          <a14:useLocalDpi xmlns:a14="http://schemas.microsoft.com/office/drawing/2010/main" val="0"/>
                        </a:ext>
                      </a:extLst>
                    </a:blip>
                    <a:srcRect l="2370" t="15022"/>
                    <a:stretch>
                      <a:fillRect/>
                    </a:stretch>
                  </pic:blipFill>
                  <pic:spPr>
                    <a:xfrm>
                      <a:off x="0" y="0"/>
                      <a:ext cx="3622040" cy="2446020"/>
                    </a:xfrm>
                    <a:prstGeom prst="rect">
                      <a:avLst/>
                    </a:prstGeom>
                  </pic:spPr>
                </pic:pic>
              </a:graphicData>
            </a:graphic>
          </wp:anchor>
        </w:drawing>
      </w:r>
      <w:r w:rsidR="00AB76BD" w:rsidRPr="00BE64DB">
        <w:t xml:space="preserve">Information zum Film </w:t>
      </w:r>
      <w:r>
        <w:rPr>
          <w:rFonts w:cs="Arial"/>
        </w:rPr>
        <w:t>«</w:t>
      </w:r>
      <w:r w:rsidR="00AB76BD" w:rsidRPr="00BE64DB">
        <w:t>Der Lauf der Dinge</w:t>
      </w:r>
      <w:r>
        <w:rPr>
          <w:rFonts w:cs="Arial"/>
        </w:rPr>
        <w:t>»</w:t>
      </w:r>
    </w:p>
    <w:p w14:paraId="29CBECB8" w14:textId="77777777" w:rsidR="006C6139" w:rsidRDefault="006C6139" w:rsidP="00C20D07">
      <w:pPr>
        <w:jc w:val="both"/>
      </w:pPr>
    </w:p>
    <w:p w14:paraId="0F450731" w14:textId="77777777" w:rsidR="006C6139" w:rsidRDefault="006C6139" w:rsidP="00C20D07">
      <w:pPr>
        <w:jc w:val="both"/>
      </w:pPr>
    </w:p>
    <w:p w14:paraId="6631AD0D" w14:textId="77777777" w:rsidR="006C6139" w:rsidRDefault="006C6139" w:rsidP="00C20D07">
      <w:pPr>
        <w:jc w:val="both"/>
      </w:pPr>
    </w:p>
    <w:p w14:paraId="1AC8CC27" w14:textId="77777777" w:rsidR="006C6139" w:rsidRDefault="006C6139" w:rsidP="00C20D07">
      <w:pPr>
        <w:jc w:val="both"/>
      </w:pPr>
    </w:p>
    <w:p w14:paraId="6F8D7E1F" w14:textId="77777777" w:rsidR="00AA2022" w:rsidRDefault="00AA2022" w:rsidP="00C20D07">
      <w:pPr>
        <w:jc w:val="both"/>
      </w:pPr>
    </w:p>
    <w:p w14:paraId="244CB462" w14:textId="77777777" w:rsidR="006C6139" w:rsidRDefault="006C6139" w:rsidP="00AA2022">
      <w:pPr>
        <w:spacing w:after="240"/>
        <w:jc w:val="both"/>
      </w:pPr>
    </w:p>
    <w:p w14:paraId="2DB0E0A1" w14:textId="48E3CC98" w:rsidR="00B2144E" w:rsidRPr="00B2144E" w:rsidRDefault="006C6139" w:rsidP="00AA2022">
      <w:pPr>
        <w:spacing w:before="360"/>
        <w:jc w:val="both"/>
        <w:rPr>
          <w:sz w:val="18"/>
          <w:szCs w:val="18"/>
        </w:rPr>
      </w:pPr>
      <w:r w:rsidRPr="00B2144E">
        <w:rPr>
          <w:sz w:val="18"/>
          <w:szCs w:val="18"/>
        </w:rPr>
        <w:t xml:space="preserve">Abbildung 2: </w:t>
      </w:r>
      <w:proofErr w:type="spellStart"/>
      <w:r w:rsidRPr="00B2144E">
        <w:rPr>
          <w:sz w:val="18"/>
          <w:szCs w:val="18"/>
        </w:rPr>
        <w:t>Fischli</w:t>
      </w:r>
      <w:proofErr w:type="spellEnd"/>
      <w:r w:rsidR="00476D37">
        <w:rPr>
          <w:sz w:val="18"/>
          <w:szCs w:val="18"/>
        </w:rPr>
        <w:t>/</w:t>
      </w:r>
      <w:r w:rsidRPr="00B2144E">
        <w:rPr>
          <w:sz w:val="18"/>
          <w:szCs w:val="18"/>
        </w:rPr>
        <w:t>Weiss</w:t>
      </w:r>
      <w:r w:rsidR="00476D37">
        <w:rPr>
          <w:sz w:val="18"/>
          <w:szCs w:val="18"/>
        </w:rPr>
        <w:t>,</w:t>
      </w:r>
      <w:r w:rsidR="001A2887">
        <w:rPr>
          <w:sz w:val="18"/>
          <w:szCs w:val="18"/>
        </w:rPr>
        <w:t xml:space="preserve"> </w:t>
      </w:r>
      <w:r w:rsidRPr="00B2144E">
        <w:rPr>
          <w:sz w:val="18"/>
          <w:szCs w:val="18"/>
        </w:rPr>
        <w:t xml:space="preserve">Gegenstände aus dem Film </w:t>
      </w:r>
      <w:r w:rsidR="00476D37">
        <w:rPr>
          <w:rFonts w:cs="Arial"/>
          <w:sz w:val="18"/>
          <w:szCs w:val="18"/>
        </w:rPr>
        <w:t>«</w:t>
      </w:r>
      <w:r w:rsidRPr="00B2144E">
        <w:rPr>
          <w:sz w:val="18"/>
          <w:szCs w:val="18"/>
        </w:rPr>
        <w:t>Der Lauf der Dinge</w:t>
      </w:r>
      <w:r w:rsidR="00476D37">
        <w:rPr>
          <w:rFonts w:cs="Arial"/>
          <w:sz w:val="18"/>
          <w:szCs w:val="18"/>
        </w:rPr>
        <w:t>»</w:t>
      </w:r>
      <w:r w:rsidRPr="00B2144E">
        <w:rPr>
          <w:sz w:val="18"/>
          <w:szCs w:val="18"/>
        </w:rPr>
        <w:t xml:space="preserve"> (1987), beim Auktionshaus </w:t>
      </w:r>
      <w:proofErr w:type="spellStart"/>
      <w:r w:rsidRPr="00B2144E">
        <w:rPr>
          <w:sz w:val="18"/>
          <w:szCs w:val="18"/>
        </w:rPr>
        <w:t>Christie</w:t>
      </w:r>
      <w:r w:rsidR="005B751D">
        <w:rPr>
          <w:rFonts w:cs="Arial"/>
          <w:sz w:val="18"/>
          <w:szCs w:val="18"/>
        </w:rPr>
        <w:t>’</w:t>
      </w:r>
      <w:r w:rsidRPr="00B2144E">
        <w:rPr>
          <w:sz w:val="18"/>
          <w:szCs w:val="18"/>
        </w:rPr>
        <w:t>s</w:t>
      </w:r>
      <w:proofErr w:type="spellEnd"/>
      <w:r w:rsidR="00C45A80">
        <w:rPr>
          <w:sz w:val="18"/>
          <w:szCs w:val="18"/>
        </w:rPr>
        <w:t>.</w:t>
      </w:r>
      <w:r w:rsidR="0093744F" w:rsidRPr="00B2144E">
        <w:rPr>
          <w:rStyle w:val="Funotenzeichen"/>
          <w:sz w:val="18"/>
          <w:szCs w:val="18"/>
        </w:rPr>
        <w:footnoteReference w:id="3"/>
      </w:r>
    </w:p>
    <w:p w14:paraId="75A64FD6" w14:textId="77777777" w:rsidR="00CE116A" w:rsidRDefault="00114874">
      <w:pPr>
        <w:pStyle w:val="StandardWeb"/>
        <w:spacing w:before="360" w:beforeAutospacing="0" w:after="120" w:afterAutospacing="0" w:line="276" w:lineRule="auto"/>
        <w:jc w:val="both"/>
        <w:rPr>
          <w:rFonts w:ascii="Arial" w:hAnsi="Arial" w:cs="Arial"/>
          <w:sz w:val="22"/>
          <w:szCs w:val="22"/>
        </w:rPr>
      </w:pPr>
      <w:r w:rsidRPr="00E06DAD">
        <w:rPr>
          <w:rFonts w:ascii="Arial" w:hAnsi="Arial" w:cs="Arial"/>
          <w:sz w:val="22"/>
          <w:szCs w:val="22"/>
        </w:rPr>
        <w:t xml:space="preserve">Mit </w:t>
      </w:r>
      <w:r w:rsidR="004B2AFF">
        <w:rPr>
          <w:rFonts w:ascii="Arial" w:hAnsi="Arial" w:cs="Arial"/>
          <w:sz w:val="22"/>
          <w:szCs w:val="22"/>
        </w:rPr>
        <w:t>dem Film «</w:t>
      </w:r>
      <w:r w:rsidRPr="00E06DAD">
        <w:rPr>
          <w:rFonts w:ascii="Arial" w:hAnsi="Arial" w:cs="Arial"/>
          <w:sz w:val="22"/>
          <w:szCs w:val="22"/>
        </w:rPr>
        <w:t>Der Lauf der Dinge</w:t>
      </w:r>
      <w:r w:rsidR="004B2AFF">
        <w:rPr>
          <w:rFonts w:ascii="Arial" w:hAnsi="Arial" w:cs="Arial"/>
          <w:sz w:val="22"/>
          <w:szCs w:val="22"/>
        </w:rPr>
        <w:t>»</w:t>
      </w:r>
      <w:r w:rsidRPr="00E06DAD">
        <w:rPr>
          <w:rFonts w:ascii="Arial" w:hAnsi="Arial" w:cs="Arial"/>
          <w:sz w:val="22"/>
          <w:szCs w:val="22"/>
        </w:rPr>
        <w:t xml:space="preserve"> wird der Lauf der Dinge auf der Ebene der materiellen Phänomene, der Geschichte der Skulptur, der Vermit</w:t>
      </w:r>
      <w:bookmarkStart w:id="0" w:name="_GoBack"/>
      <w:bookmarkEnd w:id="0"/>
      <w:r w:rsidRPr="00E06DAD">
        <w:rPr>
          <w:rFonts w:ascii="Arial" w:hAnsi="Arial" w:cs="Arial"/>
          <w:sz w:val="22"/>
          <w:szCs w:val="22"/>
        </w:rPr>
        <w:t xml:space="preserve">tlung über den Film oder das Video und der Beziehungen zur Kultur und Infrastruktur der Kunst beleuchtet. </w:t>
      </w:r>
    </w:p>
    <w:p w14:paraId="0851AC4C" w14:textId="3EEDDA04" w:rsidR="00CE116A" w:rsidRDefault="00114874">
      <w:pPr>
        <w:pStyle w:val="StandardWeb"/>
        <w:spacing w:before="0" w:beforeAutospacing="0" w:after="120" w:afterAutospacing="0" w:line="276" w:lineRule="auto"/>
        <w:jc w:val="both"/>
        <w:rPr>
          <w:rFonts w:ascii="Arial" w:hAnsi="Arial" w:cs="Arial"/>
          <w:sz w:val="22"/>
          <w:szCs w:val="22"/>
        </w:rPr>
      </w:pPr>
      <w:r w:rsidRPr="00E06DAD">
        <w:rPr>
          <w:rFonts w:ascii="Arial" w:hAnsi="Arial" w:cs="Arial"/>
          <w:sz w:val="22"/>
          <w:szCs w:val="22"/>
        </w:rPr>
        <w:t>Die vergängliche Installation baut auf einem architektonisch strukturierte</w:t>
      </w:r>
      <w:r w:rsidR="00D30CA9">
        <w:rPr>
          <w:rFonts w:ascii="Arial" w:hAnsi="Arial" w:cs="Arial"/>
          <w:sz w:val="22"/>
          <w:szCs w:val="22"/>
        </w:rPr>
        <w:t>n</w:t>
      </w:r>
      <w:r w:rsidRPr="00E06DAD">
        <w:rPr>
          <w:rFonts w:ascii="Arial" w:hAnsi="Arial" w:cs="Arial"/>
          <w:sz w:val="22"/>
          <w:szCs w:val="22"/>
        </w:rPr>
        <w:t xml:space="preserve"> Weg auf. Sie ist mit physikalischen Prinzipien (statisches Gleichgewicht, Gewicht usw.) und chemischen Produkten ausgerüstet, die darauf warten, durch Kombination erschüttert b</w:t>
      </w:r>
      <w:r w:rsidR="00D30CA9">
        <w:rPr>
          <w:rFonts w:ascii="Arial" w:hAnsi="Arial" w:cs="Arial"/>
          <w:sz w:val="22"/>
          <w:szCs w:val="22"/>
        </w:rPr>
        <w:t>e</w:t>
      </w:r>
      <w:r w:rsidRPr="00E06DAD">
        <w:rPr>
          <w:rFonts w:ascii="Arial" w:hAnsi="Arial" w:cs="Arial"/>
          <w:sz w:val="22"/>
          <w:szCs w:val="22"/>
        </w:rPr>
        <w:t>z</w:t>
      </w:r>
      <w:r w:rsidR="00D30CA9">
        <w:rPr>
          <w:rFonts w:ascii="Arial" w:hAnsi="Arial" w:cs="Arial"/>
          <w:sz w:val="22"/>
          <w:szCs w:val="22"/>
        </w:rPr>
        <w:t>iehungs</w:t>
      </w:r>
      <w:r w:rsidRPr="00E06DAD">
        <w:rPr>
          <w:rFonts w:ascii="Arial" w:hAnsi="Arial" w:cs="Arial"/>
          <w:sz w:val="22"/>
          <w:szCs w:val="22"/>
        </w:rPr>
        <w:t>w</w:t>
      </w:r>
      <w:r w:rsidR="00D30CA9">
        <w:rPr>
          <w:rFonts w:ascii="Arial" w:hAnsi="Arial" w:cs="Arial"/>
          <w:sz w:val="22"/>
          <w:szCs w:val="22"/>
        </w:rPr>
        <w:t>eise</w:t>
      </w:r>
      <w:r w:rsidRPr="00E06DAD">
        <w:rPr>
          <w:rFonts w:ascii="Arial" w:hAnsi="Arial" w:cs="Arial"/>
          <w:sz w:val="22"/>
          <w:szCs w:val="22"/>
        </w:rPr>
        <w:t xml:space="preserve"> entzündet zu werden. Auch die Eigenschaften von Luft (Luftballons, die man zum Zerplatzen bringt), Wasser (Behälter, die man umkippt) und Feuer (angezündete Kerzen) spielen eine Rolle. Die räumliche und </w:t>
      </w:r>
      <w:r w:rsidR="005B751D">
        <w:rPr>
          <w:rFonts w:ascii="Arial" w:hAnsi="Arial" w:cs="Arial"/>
          <w:sz w:val="22"/>
          <w:szCs w:val="22"/>
        </w:rPr>
        <w:t xml:space="preserve">die </w:t>
      </w:r>
      <w:r w:rsidRPr="00E06DAD">
        <w:rPr>
          <w:rFonts w:ascii="Arial" w:hAnsi="Arial" w:cs="Arial"/>
          <w:sz w:val="22"/>
          <w:szCs w:val="22"/>
        </w:rPr>
        <w:t xml:space="preserve">zeitliche Koordinierung </w:t>
      </w:r>
      <w:r w:rsidR="005B751D">
        <w:rPr>
          <w:rFonts w:ascii="Arial" w:hAnsi="Arial" w:cs="Arial"/>
          <w:sz w:val="22"/>
          <w:szCs w:val="22"/>
        </w:rPr>
        <w:t>sind</w:t>
      </w:r>
      <w:r w:rsidR="005B751D" w:rsidRPr="00E06DAD">
        <w:rPr>
          <w:rFonts w:ascii="Arial" w:hAnsi="Arial" w:cs="Arial"/>
          <w:sz w:val="22"/>
          <w:szCs w:val="22"/>
        </w:rPr>
        <w:t xml:space="preserve"> </w:t>
      </w:r>
      <w:r w:rsidRPr="00E06DAD">
        <w:rPr>
          <w:rFonts w:ascii="Arial" w:hAnsi="Arial" w:cs="Arial"/>
          <w:sz w:val="22"/>
          <w:szCs w:val="22"/>
        </w:rPr>
        <w:t>präzise und intelligent, sodass das Verdrehen eines in einer gewissen Höhe befestigten Müllbeutels den ersten Impuls für eine Abfolge spielerischer Kata</w:t>
      </w:r>
      <w:r w:rsidR="001A2887">
        <w:rPr>
          <w:rFonts w:ascii="Arial" w:hAnsi="Arial" w:cs="Arial"/>
          <w:sz w:val="22"/>
          <w:szCs w:val="22"/>
        </w:rPr>
        <w:softHyphen/>
      </w:r>
      <w:r w:rsidRPr="00E06DAD">
        <w:rPr>
          <w:rFonts w:ascii="Arial" w:hAnsi="Arial" w:cs="Arial"/>
          <w:sz w:val="22"/>
          <w:szCs w:val="22"/>
        </w:rPr>
        <w:t>strophen gibt (das Herunterfallen von Objekten, das Verspritzen von Flüssigkeit usw.)</w:t>
      </w:r>
      <w:r w:rsidR="00D30CA9">
        <w:rPr>
          <w:rFonts w:ascii="Arial" w:hAnsi="Arial" w:cs="Arial"/>
          <w:sz w:val="22"/>
          <w:szCs w:val="22"/>
        </w:rPr>
        <w:t>.</w:t>
      </w:r>
      <w:r w:rsidRPr="00E06DAD">
        <w:rPr>
          <w:rFonts w:ascii="Arial" w:hAnsi="Arial" w:cs="Arial"/>
          <w:sz w:val="22"/>
          <w:szCs w:val="22"/>
        </w:rPr>
        <w:t xml:space="preserve"> Die Ursachen und Folgen dieses Chaos, der Verlauf und die Materialien werden gezeigt und faszinieren </w:t>
      </w:r>
      <w:r w:rsidR="005B751D">
        <w:rPr>
          <w:rFonts w:ascii="Arial" w:hAnsi="Arial" w:cs="Arial"/>
          <w:sz w:val="22"/>
          <w:szCs w:val="22"/>
        </w:rPr>
        <w:t xml:space="preserve">die Zuschauerin und </w:t>
      </w:r>
      <w:r w:rsidRPr="00E06DAD">
        <w:rPr>
          <w:rFonts w:ascii="Arial" w:hAnsi="Arial" w:cs="Arial"/>
          <w:sz w:val="22"/>
          <w:szCs w:val="22"/>
        </w:rPr>
        <w:t>den Zuschauer. Diese explizite Konstruktion unterstreicht eine wissenschaftliche Sichtweise der Welt und erzeugt die Metapher einer erforschten Welt.</w:t>
      </w:r>
    </w:p>
    <w:p w14:paraId="404B9449" w14:textId="77777777" w:rsidR="00CE116A" w:rsidRDefault="00114874">
      <w:pPr>
        <w:pStyle w:val="StandardWeb"/>
        <w:spacing w:before="0" w:beforeAutospacing="0" w:after="120" w:afterAutospacing="0" w:line="276" w:lineRule="auto"/>
        <w:jc w:val="both"/>
        <w:rPr>
          <w:rFonts w:ascii="Arial" w:hAnsi="Arial" w:cs="Arial"/>
          <w:sz w:val="22"/>
          <w:szCs w:val="22"/>
        </w:rPr>
      </w:pPr>
      <w:r w:rsidRPr="00E06DAD">
        <w:rPr>
          <w:rFonts w:ascii="Arial" w:hAnsi="Arial" w:cs="Arial"/>
          <w:sz w:val="22"/>
          <w:szCs w:val="22"/>
        </w:rPr>
        <w:t>Durch die Verfahren und die verwendeten Materialien ist die Installation die Synthese zahl</w:t>
      </w:r>
      <w:r w:rsidR="001A2887">
        <w:rPr>
          <w:rFonts w:ascii="Arial" w:hAnsi="Arial" w:cs="Arial"/>
          <w:sz w:val="22"/>
          <w:szCs w:val="22"/>
        </w:rPr>
        <w:softHyphen/>
      </w:r>
      <w:r w:rsidRPr="00E06DAD">
        <w:rPr>
          <w:rFonts w:ascii="Arial" w:hAnsi="Arial" w:cs="Arial"/>
          <w:sz w:val="22"/>
          <w:szCs w:val="22"/>
        </w:rPr>
        <w:t>reicher skulpturaler Konzepte des 20. Jahrhunderts: die Suspension (der Konstruktivismus), die Assemblage (Skulpturen der Jahre 1945 bis 1950</w:t>
      </w:r>
      <w:r w:rsidR="00D30CA9">
        <w:rPr>
          <w:rFonts w:ascii="Arial" w:hAnsi="Arial" w:cs="Arial"/>
          <w:sz w:val="22"/>
          <w:szCs w:val="22"/>
        </w:rPr>
        <w:t>)</w:t>
      </w:r>
      <w:r w:rsidRPr="00E06DAD">
        <w:rPr>
          <w:rFonts w:ascii="Arial" w:hAnsi="Arial" w:cs="Arial"/>
          <w:sz w:val="22"/>
          <w:szCs w:val="22"/>
        </w:rPr>
        <w:t>, die Bewegung (kinetische Kunst), die Akkumulation und wiederverwertete Materialien (Neuer Realismus und Pop Art), die Vorstellung einer der Materie anhaftenden eigenen Energie (Carl Andre) und das Einbeziehen eines banalen und alltäglichen Gegenstands in das Kunstwerk (Marcel Duchamp).</w:t>
      </w:r>
    </w:p>
    <w:p w14:paraId="2E848299" w14:textId="45D1A4EB" w:rsidR="00CE116A" w:rsidRDefault="00114874">
      <w:pPr>
        <w:pStyle w:val="StandardWeb"/>
        <w:spacing w:before="0" w:beforeAutospacing="0" w:after="120" w:afterAutospacing="0" w:line="276" w:lineRule="auto"/>
        <w:jc w:val="both"/>
        <w:rPr>
          <w:rFonts w:ascii="Arial" w:hAnsi="Arial" w:cs="Arial"/>
          <w:sz w:val="22"/>
          <w:szCs w:val="22"/>
        </w:rPr>
      </w:pPr>
      <w:r w:rsidRPr="00E06DAD">
        <w:rPr>
          <w:rFonts w:ascii="Arial" w:hAnsi="Arial" w:cs="Arial"/>
          <w:sz w:val="22"/>
          <w:szCs w:val="22"/>
        </w:rPr>
        <w:t>Über den Weg des Films wird die Realität der Installation nicht wiederhergestellt. Dieser Weg unterscheidet sich von der unmittelbaren Wahrnehmung der Tatsache. Der Lauf der Dinge im Bereich der Erkenntnis und in einer Gesellschaft der Massenkommunikation impliziert Be</w:t>
      </w:r>
      <w:r w:rsidR="001A2887">
        <w:rPr>
          <w:rFonts w:ascii="Arial" w:hAnsi="Arial" w:cs="Arial"/>
          <w:sz w:val="22"/>
          <w:szCs w:val="22"/>
        </w:rPr>
        <w:softHyphen/>
      </w:r>
      <w:r w:rsidRPr="00E06DAD">
        <w:rPr>
          <w:rFonts w:ascii="Arial" w:hAnsi="Arial" w:cs="Arial"/>
          <w:sz w:val="22"/>
          <w:szCs w:val="22"/>
        </w:rPr>
        <w:t>ziehungen zu vermittelnden Artefakten. Die postmoderne Sichtweise des Kunstwerks beinhaltet Überlegungen zu einem vergänglichen Phänomen in der Kultur und einem Kunstwerk in der Infrastruktur der Kunst.</w:t>
      </w:r>
      <w:r w:rsidR="00E06DAD">
        <w:rPr>
          <w:rStyle w:val="Funotenzeichen"/>
          <w:rFonts w:ascii="Arial" w:hAnsi="Arial" w:cs="Arial"/>
          <w:szCs w:val="22"/>
        </w:rPr>
        <w:footnoteReference w:id="4"/>
      </w:r>
    </w:p>
    <w:sectPr w:rsidR="00CE116A" w:rsidSect="00B6581F">
      <w:headerReference w:type="even" r:id="rId25"/>
      <w:headerReference w:type="default" r:id="rId26"/>
      <w:footerReference w:type="even" r:id="rId27"/>
      <w:footerReference w:type="default" r:id="rId28"/>
      <w:headerReference w:type="first" r:id="rId29"/>
      <w:footerReference w:type="first" r:id="rId30"/>
      <w:pgSz w:w="11906" w:h="16838"/>
      <w:pgMar w:top="1701" w:right="1134" w:bottom="1134" w:left="1418" w:header="851" w:footer="550"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A1676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BE8BE" w14:textId="77777777" w:rsidR="00402BBE" w:rsidRDefault="00402BBE" w:rsidP="00674DBD">
      <w:pPr>
        <w:spacing w:after="0" w:line="240" w:lineRule="auto"/>
      </w:pPr>
      <w:r>
        <w:separator/>
      </w:r>
    </w:p>
  </w:endnote>
  <w:endnote w:type="continuationSeparator" w:id="0">
    <w:p w14:paraId="7DF4C5F6" w14:textId="77777777" w:rsidR="00402BBE" w:rsidRDefault="00402BBE" w:rsidP="00674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C2005" w14:textId="77777777" w:rsidR="00B6581F" w:rsidRDefault="00B6581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BA318" w14:textId="77777777" w:rsidR="001E6384" w:rsidRPr="00C20D07" w:rsidRDefault="001E6384" w:rsidP="002C4E2F">
    <w:pPr>
      <w:pStyle w:val="Fuzeile"/>
      <w:tabs>
        <w:tab w:val="clear" w:pos="4536"/>
        <w:tab w:val="clear" w:pos="9072"/>
        <w:tab w:val="center" w:pos="9356"/>
      </w:tabs>
      <w:ind w:right="-851"/>
      <w:rPr>
        <w:rFonts w:cs="Arial"/>
        <w:color w:val="7F7F7F"/>
        <w:sz w:val="16"/>
        <w:szCs w:val="16"/>
      </w:rPr>
    </w:pPr>
    <w:r w:rsidRPr="00E758AF">
      <w:rPr>
        <w:rFonts w:ascii="Trebuchet MS" w:hAnsi="Trebuchet MS" w:cs="Trebuchet MS"/>
        <w:color w:val="244061"/>
        <w:sz w:val="20"/>
        <w:szCs w:val="20"/>
      </w:rPr>
      <w:tab/>
    </w:r>
    <w:r w:rsidR="00190BAF" w:rsidRPr="00C20D07">
      <w:rPr>
        <w:rStyle w:val="Seitenzahl"/>
        <w:rFonts w:cs="Arial"/>
        <w:bCs/>
        <w:color w:val="7F7F7F"/>
        <w:sz w:val="16"/>
        <w:szCs w:val="16"/>
      </w:rPr>
      <w:fldChar w:fldCharType="begin"/>
    </w:r>
    <w:r w:rsidRPr="00C20D07">
      <w:rPr>
        <w:rStyle w:val="Seitenzahl"/>
        <w:rFonts w:cs="Arial"/>
        <w:bCs/>
        <w:color w:val="7F7F7F"/>
        <w:sz w:val="16"/>
        <w:szCs w:val="16"/>
      </w:rPr>
      <w:instrText xml:space="preserve"> PAGE </w:instrText>
    </w:r>
    <w:r w:rsidR="00190BAF" w:rsidRPr="00C20D07">
      <w:rPr>
        <w:rStyle w:val="Seitenzahl"/>
        <w:rFonts w:cs="Arial"/>
        <w:bCs/>
        <w:color w:val="7F7F7F"/>
        <w:sz w:val="16"/>
        <w:szCs w:val="16"/>
      </w:rPr>
      <w:fldChar w:fldCharType="separate"/>
    </w:r>
    <w:r w:rsidR="00AA2022">
      <w:rPr>
        <w:rStyle w:val="Seitenzahl"/>
        <w:rFonts w:cs="Arial"/>
        <w:bCs/>
        <w:noProof/>
        <w:color w:val="7F7F7F"/>
        <w:sz w:val="16"/>
        <w:szCs w:val="16"/>
      </w:rPr>
      <w:t>2</w:t>
    </w:r>
    <w:r w:rsidR="00190BAF" w:rsidRPr="00C20D07">
      <w:rPr>
        <w:rStyle w:val="Seitenzahl"/>
        <w:rFonts w:cs="Arial"/>
        <w:bCs/>
        <w:color w:val="7F7F7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37B8B" w14:textId="77777777" w:rsidR="00B6581F" w:rsidRDefault="00B6581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0F686" w14:textId="77777777" w:rsidR="00402BBE" w:rsidRDefault="00402BBE" w:rsidP="00674DBD">
      <w:pPr>
        <w:spacing w:after="0" w:line="240" w:lineRule="auto"/>
      </w:pPr>
      <w:r>
        <w:separator/>
      </w:r>
    </w:p>
  </w:footnote>
  <w:footnote w:type="continuationSeparator" w:id="0">
    <w:p w14:paraId="59EF9933" w14:textId="77777777" w:rsidR="00402BBE" w:rsidRDefault="00402BBE" w:rsidP="00674DBD">
      <w:pPr>
        <w:spacing w:after="0" w:line="240" w:lineRule="auto"/>
      </w:pPr>
      <w:r>
        <w:continuationSeparator/>
      </w:r>
    </w:p>
  </w:footnote>
  <w:footnote w:id="1">
    <w:p w14:paraId="5F93CC82" w14:textId="2CFEDFFE" w:rsidR="00CF1A17" w:rsidRPr="00BE0AC8" w:rsidRDefault="00CF1A17" w:rsidP="00BE0AC8">
      <w:pPr>
        <w:spacing w:after="0" w:line="240" w:lineRule="auto"/>
        <w:rPr>
          <w:sz w:val="16"/>
          <w:szCs w:val="16"/>
          <w:lang w:val="fr-CH"/>
        </w:rPr>
      </w:pPr>
      <w:r w:rsidRPr="00BE0AC8">
        <w:rPr>
          <w:rStyle w:val="Funotenzeichen"/>
          <w:sz w:val="16"/>
          <w:szCs w:val="16"/>
        </w:rPr>
        <w:footnoteRef/>
      </w:r>
      <w:r w:rsidRPr="00BE0AC8">
        <w:rPr>
          <w:sz w:val="16"/>
          <w:szCs w:val="16"/>
          <w:lang w:val="fr-CH"/>
        </w:rPr>
        <w:t xml:space="preserve"> </w:t>
      </w:r>
      <w:r w:rsidR="00C20D07" w:rsidRPr="00BE0AC8">
        <w:rPr>
          <w:color w:val="000000" w:themeColor="text1"/>
          <w:sz w:val="16"/>
          <w:szCs w:val="16"/>
          <w:lang w:val="fr-CH"/>
        </w:rPr>
        <w:t>Quelle</w:t>
      </w:r>
      <w:r w:rsidRPr="00BE0AC8">
        <w:rPr>
          <w:color w:val="000000" w:themeColor="text1"/>
          <w:sz w:val="16"/>
          <w:szCs w:val="16"/>
          <w:lang w:val="fr-CH"/>
        </w:rPr>
        <w:t xml:space="preserve">: </w:t>
      </w:r>
      <w:hyperlink r:id="rId1" w:history="1">
        <w:r w:rsidRPr="00BE0AC8">
          <w:rPr>
            <w:color w:val="000000" w:themeColor="text1"/>
            <w:sz w:val="16"/>
            <w:szCs w:val="16"/>
            <w:lang w:val="fr-CH"/>
          </w:rPr>
          <w:t>http://whitehotmagazine.com/articles/weiss-equilibres-matthew-marks-gallery/819</w:t>
        </w:r>
      </w:hyperlink>
      <w:r w:rsidR="00C45A80">
        <w:rPr>
          <w:color w:val="000000" w:themeColor="text1"/>
          <w:sz w:val="16"/>
          <w:szCs w:val="16"/>
          <w:lang w:val="fr-CH"/>
        </w:rPr>
        <w:t>.</w:t>
      </w:r>
      <w:r w:rsidRPr="00BE0AC8">
        <w:rPr>
          <w:i/>
          <w:color w:val="000000" w:themeColor="text1"/>
          <w:sz w:val="16"/>
          <w:szCs w:val="16"/>
          <w:lang w:val="fr-CH"/>
        </w:rPr>
        <w:t xml:space="preserve"> </w:t>
      </w:r>
    </w:p>
  </w:footnote>
  <w:footnote w:id="2">
    <w:p w14:paraId="4419720A" w14:textId="77777777" w:rsidR="00CF1A17" w:rsidRPr="00BE0AC8" w:rsidRDefault="00CF1A17" w:rsidP="00BE0AC8">
      <w:pPr>
        <w:pStyle w:val="Funotentext"/>
        <w:rPr>
          <w:szCs w:val="16"/>
        </w:rPr>
      </w:pPr>
      <w:r w:rsidRPr="00BE0AC8">
        <w:rPr>
          <w:rStyle w:val="Funotenzeichen"/>
          <w:sz w:val="16"/>
          <w:szCs w:val="16"/>
        </w:rPr>
        <w:footnoteRef/>
      </w:r>
      <w:r w:rsidRPr="00BE0AC8">
        <w:rPr>
          <w:szCs w:val="16"/>
        </w:rPr>
        <w:t xml:space="preserve"> </w:t>
      </w:r>
      <w:r w:rsidR="00CA1A8A" w:rsidRPr="00BE0AC8">
        <w:rPr>
          <w:szCs w:val="16"/>
        </w:rPr>
        <w:t xml:space="preserve">Dieser Informationstext stammt – mit Ergänzungen – aus dem Wikipedia-Artikel zu Peter </w:t>
      </w:r>
      <w:proofErr w:type="spellStart"/>
      <w:r w:rsidR="00CA1A8A" w:rsidRPr="00BE0AC8">
        <w:rPr>
          <w:szCs w:val="16"/>
        </w:rPr>
        <w:t>Fischli</w:t>
      </w:r>
      <w:proofErr w:type="spellEnd"/>
      <w:r w:rsidR="00CA1A8A" w:rsidRPr="00BE0AC8">
        <w:rPr>
          <w:szCs w:val="16"/>
        </w:rPr>
        <w:t xml:space="preserve"> und David Weiss unter:</w:t>
      </w:r>
      <w:r w:rsidRPr="00BE0AC8">
        <w:rPr>
          <w:color w:val="000000" w:themeColor="text1"/>
          <w:szCs w:val="16"/>
        </w:rPr>
        <w:t xml:space="preserve"> </w:t>
      </w:r>
      <w:hyperlink r:id="rId2" w:history="1">
        <w:r w:rsidRPr="00BE0AC8">
          <w:rPr>
            <w:szCs w:val="16"/>
          </w:rPr>
          <w:t>https://de.wikipedia.org/wiki/Peter_Fischli_und_David_Weiss</w:t>
        </w:r>
      </w:hyperlink>
      <w:r w:rsidR="001A2887">
        <w:rPr>
          <w:szCs w:val="16"/>
        </w:rPr>
        <w:t>.</w:t>
      </w:r>
    </w:p>
  </w:footnote>
  <w:footnote w:id="3">
    <w:p w14:paraId="1F38C92B" w14:textId="16B0A091" w:rsidR="0093744F" w:rsidRPr="00BE0AC8" w:rsidRDefault="0093744F" w:rsidP="00BE0AC8">
      <w:pPr>
        <w:pStyle w:val="Funotentext"/>
        <w:rPr>
          <w:szCs w:val="16"/>
          <w:lang w:val="fr-CH"/>
        </w:rPr>
      </w:pPr>
      <w:r w:rsidRPr="00BE0AC8">
        <w:rPr>
          <w:rStyle w:val="Funotenzeichen"/>
          <w:sz w:val="16"/>
          <w:szCs w:val="16"/>
        </w:rPr>
        <w:footnoteRef/>
      </w:r>
      <w:r w:rsidRPr="00BE0AC8">
        <w:rPr>
          <w:szCs w:val="16"/>
          <w:lang w:val="fr-CH"/>
        </w:rPr>
        <w:t xml:space="preserve"> </w:t>
      </w:r>
      <w:r w:rsidR="00D30CA9" w:rsidRPr="00BE0AC8">
        <w:rPr>
          <w:szCs w:val="16"/>
          <w:lang w:val="fr-CH"/>
        </w:rPr>
        <w:t>Quelle:</w:t>
      </w:r>
      <w:r w:rsidRPr="00BE0AC8">
        <w:rPr>
          <w:szCs w:val="16"/>
          <w:lang w:val="fr-CH"/>
        </w:rPr>
        <w:t xml:space="preserve"> www.christies.com/lotfinder/installations-video-art/peter-fischli-david-weiss-der-lauf-5148069-details.aspx</w:t>
      </w:r>
      <w:r w:rsidR="00C45A80">
        <w:rPr>
          <w:szCs w:val="16"/>
          <w:lang w:val="fr-CH"/>
        </w:rPr>
        <w:t>.</w:t>
      </w:r>
    </w:p>
  </w:footnote>
  <w:footnote w:id="4">
    <w:p w14:paraId="608A40CC" w14:textId="110CA24F" w:rsidR="00CE116A" w:rsidRPr="00BE0AC8" w:rsidRDefault="00E06DAD" w:rsidP="00BE0AC8">
      <w:pPr>
        <w:pStyle w:val="StandardWeb"/>
        <w:spacing w:before="0" w:beforeAutospacing="0" w:after="0" w:afterAutospacing="0"/>
        <w:rPr>
          <w:sz w:val="16"/>
          <w:szCs w:val="16"/>
          <w:lang w:val="fr-CH"/>
        </w:rPr>
      </w:pPr>
      <w:r w:rsidRPr="00BE0AC8">
        <w:rPr>
          <w:rStyle w:val="Funotenzeichen"/>
          <w:sz w:val="16"/>
          <w:szCs w:val="16"/>
        </w:rPr>
        <w:footnoteRef/>
      </w:r>
      <w:r w:rsidR="00190BAF" w:rsidRPr="00BE0AC8">
        <w:rPr>
          <w:rFonts w:cs="Arial"/>
          <w:sz w:val="16"/>
          <w:szCs w:val="16"/>
          <w:lang w:val="fr-CH"/>
        </w:rPr>
        <w:t xml:space="preserve"> </w:t>
      </w:r>
      <w:proofErr w:type="spellStart"/>
      <w:r w:rsidRPr="00BE0AC8">
        <w:rPr>
          <w:rFonts w:ascii="Arial" w:hAnsi="Arial" w:cs="Arial"/>
          <w:sz w:val="16"/>
          <w:szCs w:val="16"/>
          <w:lang w:val="fr-CH"/>
        </w:rPr>
        <w:t>Text</w:t>
      </w:r>
      <w:proofErr w:type="spellEnd"/>
      <w:r w:rsidRPr="00BE0AC8">
        <w:rPr>
          <w:rFonts w:ascii="Arial" w:hAnsi="Arial" w:cs="Arial"/>
          <w:sz w:val="16"/>
          <w:szCs w:val="16"/>
          <w:lang w:val="fr-CH"/>
        </w:rPr>
        <w:t xml:space="preserve">: Thérèse </w:t>
      </w:r>
      <w:proofErr w:type="spellStart"/>
      <w:r w:rsidRPr="00BE0AC8">
        <w:rPr>
          <w:rFonts w:ascii="Arial" w:hAnsi="Arial" w:cs="Arial"/>
          <w:sz w:val="16"/>
          <w:szCs w:val="16"/>
          <w:lang w:val="fr-CH"/>
        </w:rPr>
        <w:t>Beyler</w:t>
      </w:r>
      <w:proofErr w:type="spellEnd"/>
      <w:r w:rsidR="00DB5427" w:rsidRPr="00BE0AC8">
        <w:rPr>
          <w:rFonts w:ascii="Arial" w:hAnsi="Arial" w:cs="Arial"/>
          <w:sz w:val="16"/>
          <w:szCs w:val="16"/>
          <w:lang w:val="fr-CH"/>
        </w:rPr>
        <w:t xml:space="preserve">, Quelle: </w:t>
      </w:r>
      <w:r w:rsidR="00B60D51" w:rsidRPr="00BE0AC8">
        <w:rPr>
          <w:rFonts w:ascii="Arial" w:hAnsi="Arial" w:cs="Arial"/>
          <w:sz w:val="16"/>
          <w:szCs w:val="16"/>
          <w:lang w:val="fr-CH"/>
        </w:rPr>
        <w:t>www.newmedia-art.org/cgi-bin/show-oeu.asp?ID=150000000034371&amp;lg=ALL</w:t>
      </w:r>
      <w:r w:rsidR="00C45A80">
        <w:rPr>
          <w:rFonts w:ascii="Arial" w:hAnsi="Arial" w:cs="Arial"/>
          <w:sz w:val="16"/>
          <w:szCs w:val="16"/>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787A6" w14:textId="77777777" w:rsidR="00B6581F" w:rsidRDefault="00B6581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51DB4" w14:textId="77777777" w:rsidR="001E6384" w:rsidRPr="00E7299B" w:rsidRDefault="00C20D07" w:rsidP="006B5330">
    <w:pPr>
      <w:pStyle w:val="Kopfzeile"/>
      <w:tabs>
        <w:tab w:val="clear" w:pos="4536"/>
        <w:tab w:val="clear" w:pos="9072"/>
        <w:tab w:val="left" w:pos="0"/>
        <w:tab w:val="right" w:pos="9356"/>
      </w:tabs>
      <w:jc w:val="right"/>
      <w:rPr>
        <w:rFonts w:ascii="Calibri" w:hAnsi="Calibri"/>
        <w:b/>
        <w:color w:val="FF0000"/>
        <w:lang w:val="de-CH"/>
      </w:rPr>
    </w:pPr>
    <w:r>
      <w:rPr>
        <w:rFonts w:ascii="Calibri" w:hAnsi="Calibri"/>
        <w:b/>
        <w:color w:val="FF0000"/>
        <w:lang w:val="de-CH"/>
      </w:rPr>
      <w:t>MINT</w:t>
    </w:r>
    <w:r>
      <w:rPr>
        <w:rFonts w:ascii="Calibri" w:hAnsi="Calibri"/>
        <w:b/>
        <w:color w:val="FF0000"/>
        <w:lang w:val="de-CH"/>
      </w:rPr>
      <w:tab/>
      <w:t>Modul «</w:t>
    </w:r>
    <w:r w:rsidR="00EC3EF5">
      <w:rPr>
        <w:rFonts w:ascii="Calibri" w:hAnsi="Calibri"/>
        <w:b/>
        <w:color w:val="FF0000"/>
        <w:lang w:val="de-CH"/>
      </w:rPr>
      <w:t>Kreative Kaskade</w:t>
    </w:r>
    <w:r>
      <w:rPr>
        <w:rFonts w:ascii="Calibri" w:hAnsi="Calibri"/>
        <w:b/>
        <w:color w:val="FF0000"/>
        <w:lang w:val="de-CH"/>
      </w:rPr>
      <w:t>»</w:t>
    </w:r>
  </w:p>
  <w:p w14:paraId="6D517028" w14:textId="77777777" w:rsidR="00B5474B" w:rsidRDefault="001E6384" w:rsidP="006B5330">
    <w:pPr>
      <w:pStyle w:val="Kopfzeile"/>
      <w:tabs>
        <w:tab w:val="clear" w:pos="4536"/>
        <w:tab w:val="clear" w:pos="9072"/>
        <w:tab w:val="left" w:pos="0"/>
        <w:tab w:val="right" w:pos="9356"/>
      </w:tabs>
      <w:jc w:val="right"/>
      <w:rPr>
        <w:rFonts w:ascii="Calibri" w:hAnsi="Calibri"/>
        <w:i/>
        <w:color w:val="FF0000"/>
        <w:lang w:val="de-CH"/>
      </w:rPr>
    </w:pPr>
    <w:r w:rsidRPr="00E7299B">
      <w:rPr>
        <w:rFonts w:ascii="Calibri" w:hAnsi="Calibri"/>
        <w:i/>
        <w:color w:val="FF0000"/>
        <w:lang w:val="de-CH"/>
      </w:rPr>
      <w:t>Wahlpflichtfach BL/BS</w:t>
    </w:r>
    <w:r w:rsidRPr="00E7299B">
      <w:rPr>
        <w:rFonts w:ascii="Calibri" w:hAnsi="Calibri"/>
        <w:i/>
        <w:color w:val="FF0000"/>
        <w:lang w:val="de-CH"/>
      </w:rPr>
      <w:tab/>
    </w:r>
    <w:r w:rsidR="00260CE5">
      <w:rPr>
        <w:rFonts w:ascii="Calibri" w:hAnsi="Calibri"/>
        <w:i/>
        <w:color w:val="FF0000"/>
        <w:lang w:val="de-CH"/>
      </w:rPr>
      <w:t xml:space="preserve">Information </w:t>
    </w:r>
    <w:proofErr w:type="spellStart"/>
    <w:r w:rsidR="00260CE5">
      <w:rPr>
        <w:rFonts w:ascii="Calibri" w:hAnsi="Calibri"/>
        <w:i/>
        <w:color w:val="FF0000"/>
        <w:lang w:val="de-CH"/>
      </w:rPr>
      <w:t>Fischli</w:t>
    </w:r>
    <w:proofErr w:type="spellEnd"/>
    <w:r w:rsidR="00260CE5">
      <w:rPr>
        <w:rFonts w:ascii="Calibri" w:hAnsi="Calibri"/>
        <w:i/>
        <w:color w:val="FF0000"/>
        <w:lang w:val="de-CH"/>
      </w:rPr>
      <w:t>/Weiss</w:t>
    </w:r>
  </w:p>
  <w:p w14:paraId="6848B2B4" w14:textId="77777777" w:rsidR="001E6384" w:rsidRDefault="006259CA" w:rsidP="006B5330">
    <w:pPr>
      <w:pStyle w:val="Kopfzeile"/>
      <w:tabs>
        <w:tab w:val="clear" w:pos="4536"/>
        <w:tab w:val="clear" w:pos="9072"/>
        <w:tab w:val="left" w:pos="0"/>
        <w:tab w:val="right" w:pos="9356"/>
      </w:tabs>
      <w:jc w:val="right"/>
      <w:rPr>
        <w:rFonts w:ascii="Calibri" w:hAnsi="Calibri"/>
        <w:i/>
        <w:color w:val="FF0000"/>
        <w:lang w:val="de-CH"/>
      </w:rPr>
    </w:pPr>
    <w:r>
      <w:rPr>
        <w:rFonts w:ascii="Calibri" w:hAnsi="Calibri"/>
        <w:i/>
        <w:color w:val="FF0000"/>
        <w:lang w:val="de-CH"/>
      </w:rPr>
      <w:t>Dokumentation für die Lehrperson</w:t>
    </w:r>
  </w:p>
  <w:p w14:paraId="47FC8D1D" w14:textId="77777777" w:rsidR="00260CE5" w:rsidRPr="00E7299B" w:rsidRDefault="00260CE5" w:rsidP="006B5330">
    <w:pPr>
      <w:pStyle w:val="Kopfzeile"/>
      <w:tabs>
        <w:tab w:val="clear" w:pos="4536"/>
        <w:tab w:val="clear" w:pos="9072"/>
        <w:tab w:val="left" w:pos="0"/>
        <w:tab w:val="right" w:pos="9356"/>
      </w:tabs>
      <w:jc w:val="right"/>
      <w:rPr>
        <w:rFonts w:ascii="Calibri" w:hAnsi="Calibri"/>
        <w:i/>
        <w:color w:val="FF0000"/>
        <w:lang w:val="de-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153C0" w14:textId="77777777" w:rsidR="00B6581F" w:rsidRDefault="00B6581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2D75"/>
    <w:multiLevelType w:val="hybridMultilevel"/>
    <w:tmpl w:val="403EDD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1A306B3F"/>
    <w:multiLevelType w:val="hybridMultilevel"/>
    <w:tmpl w:val="2A14C52C"/>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1BA8252F"/>
    <w:multiLevelType w:val="hybridMultilevel"/>
    <w:tmpl w:val="671282F0"/>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
    <w:nsid w:val="21237B43"/>
    <w:multiLevelType w:val="hybridMultilevel"/>
    <w:tmpl w:val="203E3010"/>
    <w:lvl w:ilvl="0" w:tplc="0807001B">
      <w:start w:val="1"/>
      <w:numFmt w:val="lowerRoman"/>
      <w:lvlText w:val="%1."/>
      <w:lvlJc w:val="righ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215A3D6D"/>
    <w:multiLevelType w:val="hybridMultilevel"/>
    <w:tmpl w:val="8C7011D2"/>
    <w:lvl w:ilvl="0" w:tplc="20B4DADC">
      <w:start w:val="1"/>
      <w:numFmt w:val="bullet"/>
      <w:lvlText w:val=""/>
      <w:lvlJc w:val="left"/>
      <w:pPr>
        <w:tabs>
          <w:tab w:val="num" w:pos="454"/>
        </w:tabs>
        <w:ind w:left="454" w:hanging="284"/>
      </w:pPr>
      <w:rPr>
        <w:rFonts w:ascii="Symbol" w:hAnsi="Symbol" w:cs="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cs="Wingdings" w:hint="default"/>
      </w:rPr>
    </w:lvl>
    <w:lvl w:ilvl="3" w:tplc="08070001" w:tentative="1">
      <w:start w:val="1"/>
      <w:numFmt w:val="bullet"/>
      <w:lvlText w:val=""/>
      <w:lvlJc w:val="left"/>
      <w:pPr>
        <w:tabs>
          <w:tab w:val="num" w:pos="2880"/>
        </w:tabs>
        <w:ind w:left="2880" w:hanging="360"/>
      </w:pPr>
      <w:rPr>
        <w:rFonts w:ascii="Symbol" w:hAnsi="Symbol" w:cs="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cs="Wingdings" w:hint="default"/>
      </w:rPr>
    </w:lvl>
    <w:lvl w:ilvl="6" w:tplc="08070001" w:tentative="1">
      <w:start w:val="1"/>
      <w:numFmt w:val="bullet"/>
      <w:lvlText w:val=""/>
      <w:lvlJc w:val="left"/>
      <w:pPr>
        <w:tabs>
          <w:tab w:val="num" w:pos="5040"/>
        </w:tabs>
        <w:ind w:left="5040" w:hanging="360"/>
      </w:pPr>
      <w:rPr>
        <w:rFonts w:ascii="Symbol" w:hAnsi="Symbol" w:cs="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25544901"/>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6">
    <w:nsid w:val="25BD0771"/>
    <w:multiLevelType w:val="hybridMultilevel"/>
    <w:tmpl w:val="DAC08DB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348045C5"/>
    <w:multiLevelType w:val="hybridMultilevel"/>
    <w:tmpl w:val="CFD6EDD2"/>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8">
    <w:nsid w:val="45E1191A"/>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nsid w:val="4BFF3F5A"/>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0">
    <w:nsid w:val="4F1E0AFE"/>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1">
    <w:nsid w:val="5B866C56"/>
    <w:multiLevelType w:val="hybridMultilevel"/>
    <w:tmpl w:val="FD206AEA"/>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nsid w:val="62AE7DB6"/>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nsid w:val="69471557"/>
    <w:multiLevelType w:val="hybridMultilevel"/>
    <w:tmpl w:val="DAC08DB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nsid w:val="70F64C30"/>
    <w:multiLevelType w:val="hybridMultilevel"/>
    <w:tmpl w:val="45985EE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nsid w:val="730D1D1D"/>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9"/>
  </w:num>
  <w:num w:numId="4">
    <w:abstractNumId w:val="5"/>
  </w:num>
  <w:num w:numId="5">
    <w:abstractNumId w:val="15"/>
  </w:num>
  <w:num w:numId="6">
    <w:abstractNumId w:val="12"/>
  </w:num>
  <w:num w:numId="7">
    <w:abstractNumId w:val="8"/>
  </w:num>
  <w:num w:numId="8">
    <w:abstractNumId w:val="10"/>
  </w:num>
  <w:num w:numId="9">
    <w:abstractNumId w:val="1"/>
  </w:num>
  <w:num w:numId="10">
    <w:abstractNumId w:val="7"/>
  </w:num>
  <w:num w:numId="11">
    <w:abstractNumId w:val="6"/>
  </w:num>
  <w:num w:numId="12">
    <w:abstractNumId w:val="14"/>
  </w:num>
  <w:num w:numId="13">
    <w:abstractNumId w:val="0"/>
  </w:num>
  <w:num w:numId="14">
    <w:abstractNumId w:val="11"/>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de-CH" w:vendorID="64" w:dllVersion="131078" w:nlCheck="1" w:checkStyle="0"/>
  <w:activeWritingStyle w:appName="MSWord" w:lang="de-DE" w:vendorID="64" w:dllVersion="131078" w:nlCheck="1" w:checkStyle="0"/>
  <w:activeWritingStyle w:appName="MSWord" w:lang="fr-CH" w:vendorID="64" w:dllVersion="131078" w:nlCheck="1" w:checkStyle="0"/>
  <w:proofState w:spelling="clean"/>
  <w:doNotTrackMoves/>
  <w:defaultTabStop w:val="709"/>
  <w:hyphenationZone w:val="425"/>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674DBD"/>
    <w:rsid w:val="000027D6"/>
    <w:rsid w:val="0000750F"/>
    <w:rsid w:val="00032987"/>
    <w:rsid w:val="00032C22"/>
    <w:rsid w:val="00051A81"/>
    <w:rsid w:val="00051B2E"/>
    <w:rsid w:val="000644C9"/>
    <w:rsid w:val="000A10D6"/>
    <w:rsid w:val="000D6BEB"/>
    <w:rsid w:val="000D720B"/>
    <w:rsid w:val="000E525A"/>
    <w:rsid w:val="0010050F"/>
    <w:rsid w:val="00113327"/>
    <w:rsid w:val="00114874"/>
    <w:rsid w:val="001271BD"/>
    <w:rsid w:val="00135658"/>
    <w:rsid w:val="00160F27"/>
    <w:rsid w:val="00163DE8"/>
    <w:rsid w:val="001654AC"/>
    <w:rsid w:val="0018435A"/>
    <w:rsid w:val="00185CF8"/>
    <w:rsid w:val="00190BAF"/>
    <w:rsid w:val="001A1DEB"/>
    <w:rsid w:val="001A2887"/>
    <w:rsid w:val="001A531E"/>
    <w:rsid w:val="001C2D08"/>
    <w:rsid w:val="001C3C1C"/>
    <w:rsid w:val="001D2473"/>
    <w:rsid w:val="001D5895"/>
    <w:rsid w:val="001E1158"/>
    <w:rsid w:val="001E6384"/>
    <w:rsid w:val="001E655E"/>
    <w:rsid w:val="001F0920"/>
    <w:rsid w:val="001F4F14"/>
    <w:rsid w:val="002044DF"/>
    <w:rsid w:val="00210C3F"/>
    <w:rsid w:val="00226E92"/>
    <w:rsid w:val="00227AA8"/>
    <w:rsid w:val="00242D29"/>
    <w:rsid w:val="00260CE5"/>
    <w:rsid w:val="00291FD5"/>
    <w:rsid w:val="00292D50"/>
    <w:rsid w:val="002B34E0"/>
    <w:rsid w:val="002B3EC6"/>
    <w:rsid w:val="002C0CE7"/>
    <w:rsid w:val="002C4C83"/>
    <w:rsid w:val="002C4E2F"/>
    <w:rsid w:val="002C65EC"/>
    <w:rsid w:val="002D5C2D"/>
    <w:rsid w:val="002E4394"/>
    <w:rsid w:val="002F5082"/>
    <w:rsid w:val="00304DD6"/>
    <w:rsid w:val="003230D6"/>
    <w:rsid w:val="00323DCB"/>
    <w:rsid w:val="00331346"/>
    <w:rsid w:val="003557B3"/>
    <w:rsid w:val="00366195"/>
    <w:rsid w:val="0037186F"/>
    <w:rsid w:val="0038788D"/>
    <w:rsid w:val="00394551"/>
    <w:rsid w:val="003A0B9E"/>
    <w:rsid w:val="003A1E3F"/>
    <w:rsid w:val="003B0F0D"/>
    <w:rsid w:val="003B45A3"/>
    <w:rsid w:val="003C75AA"/>
    <w:rsid w:val="003D4ECC"/>
    <w:rsid w:val="003E4FD9"/>
    <w:rsid w:val="003F665F"/>
    <w:rsid w:val="00402BBE"/>
    <w:rsid w:val="004062F6"/>
    <w:rsid w:val="00406504"/>
    <w:rsid w:val="00445E51"/>
    <w:rsid w:val="00464C77"/>
    <w:rsid w:val="00476D37"/>
    <w:rsid w:val="004803BD"/>
    <w:rsid w:val="0048050B"/>
    <w:rsid w:val="004862A5"/>
    <w:rsid w:val="004927D9"/>
    <w:rsid w:val="004A46D8"/>
    <w:rsid w:val="004B2AFF"/>
    <w:rsid w:val="004C432E"/>
    <w:rsid w:val="004C6B80"/>
    <w:rsid w:val="004D12D7"/>
    <w:rsid w:val="004D6AC9"/>
    <w:rsid w:val="004E0E47"/>
    <w:rsid w:val="004E6495"/>
    <w:rsid w:val="005050F4"/>
    <w:rsid w:val="005069D1"/>
    <w:rsid w:val="00511F67"/>
    <w:rsid w:val="00512ADF"/>
    <w:rsid w:val="00521C61"/>
    <w:rsid w:val="005226B1"/>
    <w:rsid w:val="00525872"/>
    <w:rsid w:val="00531971"/>
    <w:rsid w:val="00541EDC"/>
    <w:rsid w:val="00543714"/>
    <w:rsid w:val="005464D5"/>
    <w:rsid w:val="005654D3"/>
    <w:rsid w:val="00582A4F"/>
    <w:rsid w:val="005A3B10"/>
    <w:rsid w:val="005A59C9"/>
    <w:rsid w:val="005B0F9E"/>
    <w:rsid w:val="005B193A"/>
    <w:rsid w:val="005B751D"/>
    <w:rsid w:val="005D1489"/>
    <w:rsid w:val="005D6310"/>
    <w:rsid w:val="005E6BBF"/>
    <w:rsid w:val="006035EC"/>
    <w:rsid w:val="00604AEB"/>
    <w:rsid w:val="0060739E"/>
    <w:rsid w:val="006141F7"/>
    <w:rsid w:val="00620709"/>
    <w:rsid w:val="006259CA"/>
    <w:rsid w:val="0062774A"/>
    <w:rsid w:val="00663ED2"/>
    <w:rsid w:val="00674997"/>
    <w:rsid w:val="00674DBD"/>
    <w:rsid w:val="00694652"/>
    <w:rsid w:val="006B36E1"/>
    <w:rsid w:val="006B5330"/>
    <w:rsid w:val="006B6898"/>
    <w:rsid w:val="006C1472"/>
    <w:rsid w:val="006C6139"/>
    <w:rsid w:val="006C63AF"/>
    <w:rsid w:val="006D058D"/>
    <w:rsid w:val="006E7F26"/>
    <w:rsid w:val="006F2540"/>
    <w:rsid w:val="0070226F"/>
    <w:rsid w:val="007150B0"/>
    <w:rsid w:val="00716BBD"/>
    <w:rsid w:val="00724031"/>
    <w:rsid w:val="00751171"/>
    <w:rsid w:val="00772935"/>
    <w:rsid w:val="00772E51"/>
    <w:rsid w:val="00777A29"/>
    <w:rsid w:val="0078027E"/>
    <w:rsid w:val="00792DE7"/>
    <w:rsid w:val="007A0D0C"/>
    <w:rsid w:val="007C12D5"/>
    <w:rsid w:val="007C44C1"/>
    <w:rsid w:val="007E50E9"/>
    <w:rsid w:val="008034DC"/>
    <w:rsid w:val="00805C8E"/>
    <w:rsid w:val="0081072D"/>
    <w:rsid w:val="00810F6F"/>
    <w:rsid w:val="00825062"/>
    <w:rsid w:val="00833491"/>
    <w:rsid w:val="00847E96"/>
    <w:rsid w:val="00852D2B"/>
    <w:rsid w:val="0085369A"/>
    <w:rsid w:val="00856D1E"/>
    <w:rsid w:val="00861BF4"/>
    <w:rsid w:val="0086486D"/>
    <w:rsid w:val="00875DCB"/>
    <w:rsid w:val="00880948"/>
    <w:rsid w:val="008851E8"/>
    <w:rsid w:val="008B783E"/>
    <w:rsid w:val="008C189B"/>
    <w:rsid w:val="008D1B0B"/>
    <w:rsid w:val="008E4E60"/>
    <w:rsid w:val="008E53FC"/>
    <w:rsid w:val="008E5D41"/>
    <w:rsid w:val="008F3BD4"/>
    <w:rsid w:val="00902B5C"/>
    <w:rsid w:val="00903088"/>
    <w:rsid w:val="0092088B"/>
    <w:rsid w:val="0092203E"/>
    <w:rsid w:val="0093744F"/>
    <w:rsid w:val="00970753"/>
    <w:rsid w:val="009C7742"/>
    <w:rsid w:val="009D4382"/>
    <w:rsid w:val="009D4CFD"/>
    <w:rsid w:val="009E1C5D"/>
    <w:rsid w:val="009F6D9D"/>
    <w:rsid w:val="00A03476"/>
    <w:rsid w:val="00A05448"/>
    <w:rsid w:val="00A12CCD"/>
    <w:rsid w:val="00A3074D"/>
    <w:rsid w:val="00A310E6"/>
    <w:rsid w:val="00A359E8"/>
    <w:rsid w:val="00A3753E"/>
    <w:rsid w:val="00A4279D"/>
    <w:rsid w:val="00A55F41"/>
    <w:rsid w:val="00A80C69"/>
    <w:rsid w:val="00A81234"/>
    <w:rsid w:val="00A93116"/>
    <w:rsid w:val="00AA2022"/>
    <w:rsid w:val="00AB76BD"/>
    <w:rsid w:val="00AD7492"/>
    <w:rsid w:val="00B00201"/>
    <w:rsid w:val="00B013D2"/>
    <w:rsid w:val="00B02C72"/>
    <w:rsid w:val="00B032D8"/>
    <w:rsid w:val="00B160D2"/>
    <w:rsid w:val="00B2144E"/>
    <w:rsid w:val="00B2335D"/>
    <w:rsid w:val="00B30E79"/>
    <w:rsid w:val="00B40B5C"/>
    <w:rsid w:val="00B43EBF"/>
    <w:rsid w:val="00B52810"/>
    <w:rsid w:val="00B5474B"/>
    <w:rsid w:val="00B60D51"/>
    <w:rsid w:val="00B6581F"/>
    <w:rsid w:val="00B83063"/>
    <w:rsid w:val="00B87FD7"/>
    <w:rsid w:val="00BA029F"/>
    <w:rsid w:val="00BA1D8B"/>
    <w:rsid w:val="00BB582B"/>
    <w:rsid w:val="00BB74DD"/>
    <w:rsid w:val="00BC4026"/>
    <w:rsid w:val="00BE0AC8"/>
    <w:rsid w:val="00BE586D"/>
    <w:rsid w:val="00BE64DB"/>
    <w:rsid w:val="00BF398B"/>
    <w:rsid w:val="00BF4FD3"/>
    <w:rsid w:val="00C10E01"/>
    <w:rsid w:val="00C20D07"/>
    <w:rsid w:val="00C42EDC"/>
    <w:rsid w:val="00C45A80"/>
    <w:rsid w:val="00C533E4"/>
    <w:rsid w:val="00C55939"/>
    <w:rsid w:val="00C60166"/>
    <w:rsid w:val="00C7677F"/>
    <w:rsid w:val="00C918EB"/>
    <w:rsid w:val="00C928A8"/>
    <w:rsid w:val="00CA1A8A"/>
    <w:rsid w:val="00CC6805"/>
    <w:rsid w:val="00CD3757"/>
    <w:rsid w:val="00CE116A"/>
    <w:rsid w:val="00CE154A"/>
    <w:rsid w:val="00CF1A17"/>
    <w:rsid w:val="00D06B58"/>
    <w:rsid w:val="00D12AAD"/>
    <w:rsid w:val="00D278F1"/>
    <w:rsid w:val="00D30404"/>
    <w:rsid w:val="00D30CA9"/>
    <w:rsid w:val="00D374DA"/>
    <w:rsid w:val="00D41E39"/>
    <w:rsid w:val="00D51426"/>
    <w:rsid w:val="00D572F4"/>
    <w:rsid w:val="00D87490"/>
    <w:rsid w:val="00D95F62"/>
    <w:rsid w:val="00DB5427"/>
    <w:rsid w:val="00DC696F"/>
    <w:rsid w:val="00DD7235"/>
    <w:rsid w:val="00DE402F"/>
    <w:rsid w:val="00DE7231"/>
    <w:rsid w:val="00DF4BC8"/>
    <w:rsid w:val="00E00AD1"/>
    <w:rsid w:val="00E06DAD"/>
    <w:rsid w:val="00E103C4"/>
    <w:rsid w:val="00E33F8A"/>
    <w:rsid w:val="00E44B97"/>
    <w:rsid w:val="00E61082"/>
    <w:rsid w:val="00E6641F"/>
    <w:rsid w:val="00E7299B"/>
    <w:rsid w:val="00E758AF"/>
    <w:rsid w:val="00E832CC"/>
    <w:rsid w:val="00E90835"/>
    <w:rsid w:val="00EB243E"/>
    <w:rsid w:val="00EC0514"/>
    <w:rsid w:val="00EC3EF5"/>
    <w:rsid w:val="00EE3A24"/>
    <w:rsid w:val="00EF1AFB"/>
    <w:rsid w:val="00F2093A"/>
    <w:rsid w:val="00F272F3"/>
    <w:rsid w:val="00F343B1"/>
    <w:rsid w:val="00F4505B"/>
    <w:rsid w:val="00F47A35"/>
    <w:rsid w:val="00F725D5"/>
    <w:rsid w:val="00F77EC5"/>
    <w:rsid w:val="00F9080E"/>
    <w:rsid w:val="00FC0ED2"/>
    <w:rsid w:val="00FC45FE"/>
    <w:rsid w:val="00FD34D3"/>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B1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6BEB"/>
    <w:pPr>
      <w:spacing w:after="200" w:line="276" w:lineRule="auto"/>
    </w:pPr>
    <w:rPr>
      <w:rFonts w:ascii="Arial" w:hAnsi="Arial" w:cs="Calibri"/>
      <w:sz w:val="22"/>
      <w:szCs w:val="22"/>
      <w:lang w:val="de-DE" w:eastAsia="en-US"/>
    </w:rPr>
  </w:style>
  <w:style w:type="paragraph" w:styleId="berschrift1">
    <w:name w:val="heading 1"/>
    <w:basedOn w:val="Standard"/>
    <w:next w:val="Standard"/>
    <w:link w:val="berschrift1Zchn"/>
    <w:autoRedefine/>
    <w:uiPriority w:val="9"/>
    <w:qFormat/>
    <w:rsid w:val="00EC3EF5"/>
    <w:pPr>
      <w:keepNext/>
      <w:spacing w:after="240"/>
      <w:outlineLvl w:val="0"/>
    </w:pPr>
    <w:rPr>
      <w:rFonts w:eastAsiaTheme="majorEastAsia" w:cstheme="majorBidi"/>
      <w:bCs/>
      <w:kern w:val="32"/>
      <w:sz w:val="36"/>
      <w:szCs w:val="32"/>
      <w:lang w:val="de-CH" w:eastAsia="de-CH"/>
    </w:rPr>
  </w:style>
  <w:style w:type="paragraph" w:styleId="berschrift2">
    <w:name w:val="heading 2"/>
    <w:basedOn w:val="Standard"/>
    <w:next w:val="Standard"/>
    <w:link w:val="berschrift2Zchn"/>
    <w:autoRedefine/>
    <w:uiPriority w:val="9"/>
    <w:unhideWhenUsed/>
    <w:qFormat/>
    <w:rsid w:val="00D87490"/>
    <w:pPr>
      <w:keepNext/>
      <w:spacing w:after="240"/>
      <w:outlineLvl w:val="1"/>
    </w:pPr>
    <w:rPr>
      <w:rFonts w:eastAsiaTheme="majorEastAsia" w:cstheme="majorBidi"/>
      <w:b/>
      <w:bCs/>
      <w:iCs/>
      <w:sz w:val="26"/>
      <w:szCs w:val="28"/>
    </w:rPr>
  </w:style>
  <w:style w:type="paragraph" w:styleId="berschrift3">
    <w:name w:val="heading 3"/>
    <w:basedOn w:val="Standard"/>
    <w:next w:val="Standard"/>
    <w:link w:val="berschrift3Zchn"/>
    <w:autoRedefine/>
    <w:uiPriority w:val="9"/>
    <w:unhideWhenUsed/>
    <w:qFormat/>
    <w:rsid w:val="00CC6805"/>
    <w:pPr>
      <w:keepNext/>
      <w:spacing w:after="60"/>
      <w:outlineLvl w:val="2"/>
    </w:pPr>
    <w:rPr>
      <w:rFonts w:eastAsiaTheme="majorEastAsia"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674DBD"/>
    <w:pPr>
      <w:spacing w:after="0" w:line="240" w:lineRule="auto"/>
    </w:pPr>
    <w:rPr>
      <w:rFonts w:ascii="Tahoma" w:hAnsi="Tahoma" w:cs="Tahoma"/>
      <w:sz w:val="16"/>
      <w:szCs w:val="16"/>
      <w:lang w:val="de-CH" w:eastAsia="de-CH"/>
    </w:rPr>
  </w:style>
  <w:style w:type="character" w:customStyle="1" w:styleId="SprechblasentextZeichen">
    <w:name w:val="Sprechblasentext Zeichen"/>
    <w:basedOn w:val="Absatz-Standardschriftart"/>
    <w:uiPriority w:val="99"/>
    <w:semiHidden/>
    <w:rsid w:val="00905F0C"/>
    <w:rPr>
      <w:rFonts w:ascii="Lucida Grande" w:hAnsi="Lucida Grande"/>
      <w:sz w:val="18"/>
      <w:szCs w:val="18"/>
    </w:rPr>
  </w:style>
  <w:style w:type="paragraph" w:styleId="Kopfzeile">
    <w:name w:val="header"/>
    <w:basedOn w:val="Standard"/>
    <w:link w:val="KopfzeileZchn"/>
    <w:uiPriority w:val="99"/>
    <w:rsid w:val="00674D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4DBD"/>
  </w:style>
  <w:style w:type="paragraph" w:styleId="Fuzeile">
    <w:name w:val="footer"/>
    <w:basedOn w:val="Standard"/>
    <w:link w:val="FuzeileZchn"/>
    <w:uiPriority w:val="99"/>
    <w:rsid w:val="00674D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4DBD"/>
  </w:style>
  <w:style w:type="character" w:customStyle="1" w:styleId="SprechblasentextZchn">
    <w:name w:val="Sprechblasentext Zchn"/>
    <w:link w:val="Sprechblasentext"/>
    <w:uiPriority w:val="99"/>
    <w:semiHidden/>
    <w:rsid w:val="00674DBD"/>
    <w:rPr>
      <w:rFonts w:ascii="Tahoma" w:hAnsi="Tahoma" w:cs="Tahoma"/>
      <w:sz w:val="16"/>
      <w:szCs w:val="16"/>
    </w:rPr>
  </w:style>
  <w:style w:type="character" w:styleId="Hyperlink">
    <w:name w:val="Hyperlink"/>
    <w:uiPriority w:val="99"/>
    <w:rsid w:val="00674DBD"/>
    <w:rPr>
      <w:color w:val="0000FF"/>
      <w:u w:val="single"/>
    </w:rPr>
  </w:style>
  <w:style w:type="table" w:styleId="Tabellenraster">
    <w:name w:val="Table Grid"/>
    <w:basedOn w:val="NormaleTabelle"/>
    <w:uiPriority w:val="99"/>
    <w:rsid w:val="00DF4BC8"/>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rsid w:val="003F665F"/>
  </w:style>
  <w:style w:type="character" w:styleId="BesuchterHyperlink">
    <w:name w:val="FollowedHyperlink"/>
    <w:uiPriority w:val="99"/>
    <w:semiHidden/>
    <w:rsid w:val="00160F27"/>
    <w:rPr>
      <w:color w:val="800080"/>
      <w:u w:val="single"/>
    </w:rPr>
  </w:style>
  <w:style w:type="character" w:customStyle="1" w:styleId="berschrift1Zchn">
    <w:name w:val="Überschrift 1 Zchn"/>
    <w:basedOn w:val="Absatz-Standardschriftart"/>
    <w:link w:val="berschrift1"/>
    <w:uiPriority w:val="9"/>
    <w:rsid w:val="00EC3EF5"/>
    <w:rPr>
      <w:rFonts w:ascii="Arial" w:eastAsiaTheme="majorEastAsia" w:hAnsi="Arial" w:cstheme="majorBidi"/>
      <w:bCs/>
      <w:kern w:val="32"/>
      <w:sz w:val="36"/>
      <w:szCs w:val="32"/>
    </w:rPr>
  </w:style>
  <w:style w:type="character" w:customStyle="1" w:styleId="berschrift2Zchn">
    <w:name w:val="Überschrift 2 Zchn"/>
    <w:basedOn w:val="Absatz-Standardschriftart"/>
    <w:link w:val="berschrift2"/>
    <w:uiPriority w:val="9"/>
    <w:rsid w:val="00D87490"/>
    <w:rPr>
      <w:rFonts w:ascii="Arial" w:eastAsiaTheme="majorEastAsia" w:hAnsi="Arial" w:cstheme="majorBidi"/>
      <w:b/>
      <w:bCs/>
      <w:iCs/>
      <w:sz w:val="26"/>
      <w:szCs w:val="28"/>
      <w:lang w:val="de-DE" w:eastAsia="en-US"/>
    </w:rPr>
  </w:style>
  <w:style w:type="character" w:customStyle="1" w:styleId="berschrift3Zchn">
    <w:name w:val="Überschrift 3 Zchn"/>
    <w:basedOn w:val="Absatz-Standardschriftart"/>
    <w:link w:val="berschrift3"/>
    <w:uiPriority w:val="9"/>
    <w:rsid w:val="00CC6805"/>
    <w:rPr>
      <w:rFonts w:ascii="Arial" w:eastAsiaTheme="majorEastAsia" w:hAnsi="Arial" w:cstheme="majorBidi"/>
      <w:b/>
      <w:bCs/>
      <w:sz w:val="22"/>
      <w:szCs w:val="26"/>
      <w:lang w:val="de-DE" w:eastAsia="en-US"/>
    </w:rPr>
  </w:style>
  <w:style w:type="paragraph" w:styleId="KeinLeerraum">
    <w:name w:val="No Spacing"/>
    <w:uiPriority w:val="1"/>
    <w:qFormat/>
    <w:rsid w:val="00E7299B"/>
    <w:rPr>
      <w:rFonts w:ascii="Arial" w:hAnsi="Arial" w:cs="Calibri"/>
      <w:sz w:val="22"/>
      <w:szCs w:val="22"/>
      <w:lang w:val="de-DE" w:eastAsia="en-US"/>
    </w:rPr>
  </w:style>
  <w:style w:type="paragraph" w:styleId="Funotentext">
    <w:name w:val="footnote text"/>
    <w:basedOn w:val="Standard"/>
    <w:link w:val="FunotentextZchn"/>
    <w:uiPriority w:val="99"/>
    <w:unhideWhenUsed/>
    <w:rsid w:val="00BF398B"/>
    <w:pPr>
      <w:spacing w:after="0" w:line="240" w:lineRule="auto"/>
    </w:pPr>
    <w:rPr>
      <w:rFonts w:cs="Times New Roman"/>
      <w:sz w:val="16"/>
      <w:szCs w:val="20"/>
      <w:lang w:val="de-CH"/>
    </w:rPr>
  </w:style>
  <w:style w:type="character" w:customStyle="1" w:styleId="FunotentextZchn">
    <w:name w:val="Fußnotentext Zchn"/>
    <w:basedOn w:val="Absatz-Standardschriftart"/>
    <w:link w:val="Funotentext"/>
    <w:uiPriority w:val="99"/>
    <w:rsid w:val="00BF398B"/>
    <w:rPr>
      <w:rFonts w:ascii="Arial" w:hAnsi="Arial"/>
      <w:sz w:val="16"/>
      <w:lang w:eastAsia="en-US"/>
    </w:rPr>
  </w:style>
  <w:style w:type="character" w:styleId="Funotenzeichen">
    <w:name w:val="footnote reference"/>
    <w:uiPriority w:val="99"/>
    <w:unhideWhenUsed/>
    <w:rsid w:val="00BF398B"/>
    <w:rPr>
      <w:sz w:val="22"/>
      <w:vertAlign w:val="superscript"/>
    </w:rPr>
  </w:style>
  <w:style w:type="paragraph" w:styleId="berarbeitung">
    <w:name w:val="Revision"/>
    <w:hidden/>
    <w:uiPriority w:val="99"/>
    <w:semiHidden/>
    <w:rsid w:val="00D95F62"/>
    <w:rPr>
      <w:rFonts w:cs="Calibri"/>
      <w:sz w:val="22"/>
      <w:szCs w:val="22"/>
      <w:lang w:val="de-DE" w:eastAsia="en-US"/>
    </w:rPr>
  </w:style>
  <w:style w:type="paragraph" w:styleId="StandardWeb">
    <w:name w:val="Normal (Web)"/>
    <w:basedOn w:val="Standard"/>
    <w:uiPriority w:val="99"/>
    <w:unhideWhenUsed/>
    <w:rsid w:val="00114874"/>
    <w:pPr>
      <w:spacing w:before="100" w:beforeAutospacing="1" w:after="100" w:afterAutospacing="1" w:line="240" w:lineRule="auto"/>
    </w:pPr>
    <w:rPr>
      <w:rFonts w:ascii="Times New Roman" w:hAnsi="Times New Roman" w:cs="Times New Roman"/>
      <w:sz w:val="24"/>
      <w:szCs w:val="24"/>
      <w:lang w:eastAsia="de-DE"/>
    </w:rPr>
  </w:style>
  <w:style w:type="paragraph" w:customStyle="1" w:styleId="Arial">
    <w:name w:val="Arial"/>
    <w:basedOn w:val="StandardWeb"/>
    <w:rsid w:val="006C6139"/>
  </w:style>
  <w:style w:type="character" w:styleId="Kommentarzeichen">
    <w:name w:val="annotation reference"/>
    <w:basedOn w:val="Absatz-Standardschriftart"/>
    <w:uiPriority w:val="99"/>
    <w:semiHidden/>
    <w:unhideWhenUsed/>
    <w:rsid w:val="00C20D07"/>
    <w:rPr>
      <w:sz w:val="16"/>
      <w:szCs w:val="16"/>
    </w:rPr>
  </w:style>
  <w:style w:type="paragraph" w:styleId="Kommentartext">
    <w:name w:val="annotation text"/>
    <w:basedOn w:val="Standard"/>
    <w:link w:val="KommentartextZchn"/>
    <w:uiPriority w:val="99"/>
    <w:semiHidden/>
    <w:unhideWhenUsed/>
    <w:rsid w:val="00C20D0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20D07"/>
    <w:rPr>
      <w:rFonts w:ascii="Arial" w:hAnsi="Arial" w:cs="Calibri"/>
      <w:lang w:val="de-DE" w:eastAsia="en-US"/>
    </w:rPr>
  </w:style>
  <w:style w:type="paragraph" w:styleId="Kommentarthema">
    <w:name w:val="annotation subject"/>
    <w:basedOn w:val="Kommentartext"/>
    <w:next w:val="Kommentartext"/>
    <w:link w:val="KommentarthemaZchn"/>
    <w:uiPriority w:val="99"/>
    <w:semiHidden/>
    <w:unhideWhenUsed/>
    <w:rsid w:val="00C20D07"/>
    <w:rPr>
      <w:b/>
      <w:bCs/>
    </w:rPr>
  </w:style>
  <w:style w:type="character" w:customStyle="1" w:styleId="KommentarthemaZchn">
    <w:name w:val="Kommentarthema Zchn"/>
    <w:basedOn w:val="KommentartextZchn"/>
    <w:link w:val="Kommentarthema"/>
    <w:uiPriority w:val="99"/>
    <w:semiHidden/>
    <w:rsid w:val="00C20D07"/>
    <w:rPr>
      <w:rFonts w:ascii="Arial" w:hAnsi="Arial" w:cs="Calibri"/>
      <w:b/>
      <w:bCs/>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72590">
      <w:bodyDiv w:val="1"/>
      <w:marLeft w:val="0"/>
      <w:marRight w:val="0"/>
      <w:marTop w:val="0"/>
      <w:marBottom w:val="0"/>
      <w:divBdr>
        <w:top w:val="none" w:sz="0" w:space="0" w:color="auto"/>
        <w:left w:val="none" w:sz="0" w:space="0" w:color="auto"/>
        <w:bottom w:val="none" w:sz="0" w:space="0" w:color="auto"/>
        <w:right w:val="none" w:sz="0" w:space="0" w:color="auto"/>
      </w:divBdr>
      <w:divsChild>
        <w:div w:id="708183595">
          <w:marLeft w:val="0"/>
          <w:marRight w:val="0"/>
          <w:marTop w:val="0"/>
          <w:marBottom w:val="0"/>
          <w:divBdr>
            <w:top w:val="none" w:sz="0" w:space="0" w:color="auto"/>
            <w:left w:val="none" w:sz="0" w:space="0" w:color="auto"/>
            <w:bottom w:val="none" w:sz="0" w:space="0" w:color="auto"/>
            <w:right w:val="none" w:sz="0" w:space="0" w:color="auto"/>
          </w:divBdr>
        </w:div>
      </w:divsChild>
    </w:div>
    <w:div w:id="152104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wikipedia.org/wiki/21._Juni" TargetMode="External"/><Relationship Id="rId18" Type="http://schemas.openxmlformats.org/officeDocument/2006/relationships/hyperlink" Target="https://de.wikipedia.org/wiki/Der_Lauf_der_Dinge_%28Film%29"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e.wikipedia.org/wiki/Dieter_Roth" TargetMode="External"/><Relationship Id="rId7" Type="http://schemas.openxmlformats.org/officeDocument/2006/relationships/footnotes" Target="footnotes.xml"/><Relationship Id="rId12" Type="http://schemas.openxmlformats.org/officeDocument/2006/relationships/hyperlink" Target="https://de.wikipedia.org/wiki/Z%C3%BCrich" TargetMode="External"/><Relationship Id="rId17" Type="http://schemas.openxmlformats.org/officeDocument/2006/relationships/hyperlink" Target="https://de.wikipedia.org/wiki/Schweiz" TargetMode="External"/><Relationship Id="rId25" Type="http://schemas.openxmlformats.org/officeDocument/2006/relationships/header" Target="header1.xm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de.wikipedia.org/wiki/2012" TargetMode="External"/><Relationship Id="rId20" Type="http://schemas.openxmlformats.org/officeDocument/2006/relationships/hyperlink" Target="https://de.wikipedia.org/wiki/Marcel_Ducham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wikipedia.org/wiki/1952" TargetMode="Externa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e.wikipedia.org/wiki/27._April" TargetMode="External"/><Relationship Id="rId23" Type="http://schemas.openxmlformats.org/officeDocument/2006/relationships/hyperlink" Target="https://de.wikipedia.org/wiki/Biennale_di_Venezia" TargetMode="External"/><Relationship Id="rId28" Type="http://schemas.openxmlformats.org/officeDocument/2006/relationships/footer" Target="footer2.xml"/><Relationship Id="rId10" Type="http://schemas.openxmlformats.org/officeDocument/2006/relationships/hyperlink" Target="https://de.wikipedia.org/wiki/8._Juni" TargetMode="External"/><Relationship Id="rId19" Type="http://schemas.openxmlformats.org/officeDocument/2006/relationships/hyperlink" Target="https://de.wikipedia.org/wiki/Documenta_8"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e.wikipedia.org/wiki/1946" TargetMode="External"/><Relationship Id="rId22" Type="http://schemas.openxmlformats.org/officeDocument/2006/relationships/hyperlink" Target="https://de.wikipedia.org/wiki/Jean_Tinguely"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de.wikipedia.org/wiki/Peter_Fischli_und_David_Weiss" TargetMode="External"/><Relationship Id="rId1" Type="http://schemas.openxmlformats.org/officeDocument/2006/relationships/hyperlink" Target="http://whitehotmagazine.com/articles/weiss-equilibres-matthew-marks-gallery/8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D5A68-BDDF-4690-88D3-7D469F87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133D8D69.dotm</Template>
  <TotalTime>0</TotalTime>
  <Pages>2</Pages>
  <Words>671</Words>
  <Characters>4234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Erfassungskatalog</vt:lpstr>
    </vt:vector>
  </TitlesOfParts>
  <Company>Fachhochschule Nordwestschweiz</Company>
  <LinksUpToDate>false</LinksUpToDate>
  <CharactersWithSpaces>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Erfassungskatalog</dc:title>
  <dc:creator>Christian Schrattner</dc:creator>
  <cp:lastModifiedBy>pH</cp:lastModifiedBy>
  <cp:revision>10</cp:revision>
  <cp:lastPrinted>2014-11-17T21:21:00Z</cp:lastPrinted>
  <dcterms:created xsi:type="dcterms:W3CDTF">2016-11-07T08:06:00Z</dcterms:created>
  <dcterms:modified xsi:type="dcterms:W3CDTF">2016-12-22T08:35:00Z</dcterms:modified>
</cp:coreProperties>
</file>